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hAnsi="Times New Roman" w:eastAsia="黑体" w:cs="Times New Roman"/>
          <w:b w:val="0"/>
          <w:bCs w:val="0"/>
          <w:sz w:val="32"/>
          <w:szCs w:val="32"/>
        </w:rPr>
      </w:pPr>
      <w:r>
        <w:rPr>
          <w:rFonts w:ascii="Times New Roman" w:hAnsi="Times New Roman" w:eastAsia="黑体" w:cs="Times New Roman"/>
          <w:b w:val="0"/>
          <w:bCs w:val="0"/>
          <w:sz w:val="32"/>
          <w:szCs w:val="32"/>
        </w:rPr>
        <w:t>附件</w:t>
      </w:r>
      <w:r>
        <w:rPr>
          <w:rFonts w:hint="default" w:ascii="Times New Roman" w:hAnsi="Times New Roman" w:eastAsia="黑体" w:cs="Times New Roman"/>
          <w:b w:val="0"/>
          <w:bCs w:val="0"/>
          <w:sz w:val="32"/>
          <w:szCs w:val="32"/>
        </w:rPr>
        <w:t>5</w:t>
      </w:r>
    </w:p>
    <w:p>
      <w:pPr>
        <w:spacing w:line="560" w:lineRule="exact"/>
        <w:jc w:val="center"/>
        <w:rPr>
          <w:rFonts w:ascii="Times New Roman" w:hAnsi="Times New Roman" w:eastAsia="华文中宋" w:cs="Times New Roman"/>
          <w:sz w:val="44"/>
          <w:szCs w:val="44"/>
        </w:rPr>
      </w:pPr>
      <w:r>
        <w:rPr>
          <w:rFonts w:ascii="Times New Roman" w:hAnsi="Times New Roman" w:eastAsia="华文中宋" w:cs="Times New Roman"/>
          <w:sz w:val="44"/>
          <w:szCs w:val="44"/>
        </w:rPr>
        <w:t>黑龙江省科技创新券管理系统操作说明</w:t>
      </w:r>
    </w:p>
    <w:sdt>
      <w:sdtPr>
        <w:rPr>
          <w:lang w:val="zh-CN"/>
        </w:rPr>
        <w:id w:val="-1930950610"/>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8"/>
            <w:jc w:val="center"/>
            <w:rPr>
              <w:rFonts w:ascii="黑体" w:hAnsi="黑体" w:eastAsia="黑体"/>
              <w:b/>
              <w:bCs/>
              <w:color w:val="auto"/>
            </w:rPr>
          </w:pPr>
          <w:r>
            <w:rPr>
              <w:rFonts w:ascii="黑体" w:hAnsi="黑体" w:eastAsia="黑体"/>
              <w:b/>
              <w:bCs/>
              <w:color w:val="auto"/>
              <w:lang w:val="zh-CN"/>
            </w:rPr>
            <w:t>目</w:t>
          </w:r>
          <w:r>
            <w:rPr>
              <w:rFonts w:hint="eastAsia" w:ascii="黑体" w:hAnsi="黑体" w:eastAsia="黑体"/>
              <w:b/>
              <w:bCs/>
              <w:color w:val="auto"/>
              <w:lang w:val="zh-CN"/>
            </w:rPr>
            <w:t>　　</w:t>
          </w:r>
          <w:r>
            <w:rPr>
              <w:rFonts w:ascii="黑体" w:hAnsi="黑体" w:eastAsia="黑体"/>
              <w:b/>
              <w:bCs/>
              <w:color w:val="auto"/>
              <w:lang w:val="zh-CN"/>
            </w:rPr>
            <w:t>录</w:t>
          </w:r>
        </w:p>
        <w:p>
          <w:pPr>
            <w:pStyle w:val="8"/>
            <w:tabs>
              <w:tab w:val="right" w:leader="dot" w:pos="8296"/>
            </w:tabs>
            <w:spacing w:after="0" w:line="520" w:lineRule="exact"/>
            <w:rPr>
              <w:rFonts w:ascii="Times New Roman" w:hAnsi="Times New Roman"/>
              <w:kern w:val="2"/>
              <w:sz w:val="24"/>
              <w:szCs w:val="28"/>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"_Toc109735285" </w:instrText>
          </w:r>
          <w:r>
            <w:fldChar w:fldCharType="separate"/>
          </w:r>
          <w:r>
            <w:rPr>
              <w:rStyle w:val="12"/>
              <w:rFonts w:ascii="Times New Roman" w:hAnsi="Times New Roman" w:eastAsia="黑体"/>
              <w:sz w:val="28"/>
              <w:szCs w:val="28"/>
            </w:rPr>
            <w:t>一、系统网址与浏览器要求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_Toc109735285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spacing w:after="0" w:line="520" w:lineRule="exact"/>
            <w:rPr>
              <w:rFonts w:ascii="Times New Roman" w:hAnsi="Times New Roman"/>
              <w:kern w:val="2"/>
              <w:sz w:val="24"/>
              <w:szCs w:val="28"/>
            </w:rPr>
          </w:pPr>
          <w:r>
            <w:fldChar w:fldCharType="begin"/>
          </w:r>
          <w:r>
            <w:instrText xml:space="preserve"> HYPERLINK \l "_Toc109735286" </w:instrText>
          </w:r>
          <w:r>
            <w:fldChar w:fldCharType="separate"/>
          </w:r>
          <w:r>
            <w:rPr>
              <w:rStyle w:val="12"/>
              <w:rFonts w:ascii="Times New Roman" w:hAnsi="Times New Roman" w:eastAsia="黑体"/>
              <w:sz w:val="28"/>
              <w:szCs w:val="28"/>
            </w:rPr>
            <w:t>二、注册</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_Toc109735286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"_Toc109735287" </w:instrText>
          </w:r>
          <w:r>
            <w:fldChar w:fldCharType="separate"/>
          </w:r>
          <w:r>
            <w:rPr>
              <w:rStyle w:val="12"/>
              <w:rFonts w:ascii="Times New Roman" w:hAnsi="Times New Roman" w:eastAsia="仿宋_GB2312"/>
              <w:sz w:val="28"/>
              <w:szCs w:val="28"/>
            </w:rPr>
            <w:t>1.创新券资格申请与兑付</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_Toc109735287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"_Toc109735288" </w:instrText>
          </w:r>
          <w:r>
            <w:fldChar w:fldCharType="separate"/>
          </w:r>
          <w:r>
            <w:rPr>
              <w:rStyle w:val="12"/>
              <w:rFonts w:ascii="Times New Roman" w:hAnsi="Times New Roman" w:eastAsia="仿宋_GB2312"/>
              <w:sz w:val="28"/>
              <w:szCs w:val="28"/>
            </w:rPr>
            <w:t>2.创新券服务机构入库申请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_Toc109735288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spacing w:after="0" w:line="520" w:lineRule="exact"/>
            <w:rPr>
              <w:rFonts w:ascii="Times New Roman" w:hAnsi="Times New Roman"/>
              <w:kern w:val="2"/>
              <w:sz w:val="24"/>
              <w:szCs w:val="28"/>
            </w:rPr>
          </w:pPr>
          <w:r>
            <w:fldChar w:fldCharType="begin"/>
          </w:r>
          <w:r>
            <w:instrText xml:space="preserve"> HYPERLINK \l "_Toc109735289" </w:instrText>
          </w:r>
          <w:r>
            <w:fldChar w:fldCharType="separate"/>
          </w:r>
          <w:r>
            <w:rPr>
              <w:rStyle w:val="12"/>
              <w:rFonts w:ascii="Times New Roman" w:hAnsi="Times New Roman" w:eastAsia="黑体"/>
              <w:sz w:val="28"/>
              <w:szCs w:val="28"/>
            </w:rPr>
            <w:t>三、创新券资格申请与兑付</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_Toc109735289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"_Toc109735290" </w:instrText>
          </w:r>
          <w:r>
            <w:fldChar w:fldCharType="separate"/>
          </w:r>
          <w:r>
            <w:rPr>
              <w:rStyle w:val="12"/>
              <w:rFonts w:ascii="Times New Roman" w:hAnsi="Times New Roman" w:eastAsia="仿宋_GB2312"/>
              <w:sz w:val="28"/>
              <w:szCs w:val="28"/>
            </w:rPr>
            <w:t>1.法人登录</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_Toc109735290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"_Toc109735291" </w:instrText>
          </w:r>
          <w:r>
            <w:fldChar w:fldCharType="separate"/>
          </w:r>
          <w:r>
            <w:rPr>
              <w:rStyle w:val="12"/>
              <w:rFonts w:ascii="Times New Roman" w:hAnsi="Times New Roman" w:eastAsia="仿宋_GB2312"/>
              <w:sz w:val="28"/>
              <w:szCs w:val="28"/>
            </w:rPr>
            <w:t>2.资格申请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_Toc109735291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"_Toc109735292" </w:instrText>
          </w:r>
          <w:r>
            <w:fldChar w:fldCharType="separate"/>
          </w:r>
          <w:r>
            <w:rPr>
              <w:rStyle w:val="12"/>
              <w:rFonts w:ascii="Times New Roman" w:hAnsi="Times New Roman" w:eastAsia="仿宋_GB2312"/>
              <w:sz w:val="28"/>
              <w:szCs w:val="28"/>
            </w:rPr>
            <w:t>2.1资格申请信息填写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_Toc109735292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"_Toc109735293" </w:instrText>
          </w:r>
          <w:r>
            <w:fldChar w:fldCharType="separate"/>
          </w:r>
          <w:r>
            <w:rPr>
              <w:rStyle w:val="12"/>
              <w:rFonts w:ascii="Times New Roman" w:hAnsi="Times New Roman" w:eastAsia="仿宋_GB2312"/>
              <w:sz w:val="28"/>
              <w:szCs w:val="28"/>
            </w:rPr>
            <w:t>2.2资格申请信息上报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_Toc109735293 \h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"_Toc109735294" </w:instrText>
          </w:r>
          <w:r>
            <w:fldChar w:fldCharType="separate"/>
          </w:r>
          <w:r>
            <w:rPr>
              <w:rStyle w:val="12"/>
              <w:rFonts w:ascii="Times New Roman" w:hAnsi="Times New Roman" w:eastAsia="仿宋_GB2312"/>
              <w:sz w:val="28"/>
              <w:szCs w:val="28"/>
            </w:rPr>
            <w:t>3.创新券兑付</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_Toc109735294 \h </w:instrText>
          </w:r>
          <w:r>
            <w:rPr>
              <w:rFonts w:ascii="Times New Roman" w:hAnsi="Times New Roman"/>
              <w:sz w:val="28"/>
              <w:szCs w:val="28"/>
            </w:rPr>
            <w:fldChar w:fldCharType="separate"/>
          </w:r>
          <w:r>
            <w:rPr>
              <w:rFonts w:ascii="Times New Roman" w:hAnsi="Times New Roman"/>
              <w:sz w:val="28"/>
              <w:szCs w:val="28"/>
            </w:rPr>
            <w:t>7</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"_Toc109735295" </w:instrText>
          </w:r>
          <w:r>
            <w:fldChar w:fldCharType="separate"/>
          </w:r>
          <w:r>
            <w:rPr>
              <w:rStyle w:val="12"/>
              <w:rFonts w:ascii="Times New Roman" w:hAnsi="Times New Roman" w:eastAsia="仿宋_GB2312"/>
              <w:sz w:val="28"/>
              <w:szCs w:val="28"/>
            </w:rPr>
            <w:t>3.1兑付申请信息填写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_Toc109735295 \h </w:instrText>
          </w:r>
          <w:r>
            <w:rPr>
              <w:rFonts w:ascii="Times New Roman" w:hAnsi="Times New Roman"/>
              <w:sz w:val="28"/>
              <w:szCs w:val="28"/>
            </w:rPr>
            <w:fldChar w:fldCharType="separate"/>
          </w:r>
          <w:r>
            <w:rPr>
              <w:rFonts w:ascii="Times New Roman" w:hAnsi="Times New Roman"/>
              <w:sz w:val="28"/>
              <w:szCs w:val="28"/>
            </w:rPr>
            <w:t>7</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"_Toc109735296" </w:instrText>
          </w:r>
          <w:r>
            <w:fldChar w:fldCharType="separate"/>
          </w:r>
          <w:r>
            <w:rPr>
              <w:rStyle w:val="12"/>
              <w:rFonts w:ascii="Times New Roman" w:hAnsi="Times New Roman" w:eastAsia="仿宋_GB2312"/>
              <w:sz w:val="28"/>
              <w:szCs w:val="28"/>
            </w:rPr>
            <w:t>3.2兑付申请信息上报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_Toc109735296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"_Toc109735297" </w:instrText>
          </w:r>
          <w:r>
            <w:fldChar w:fldCharType="separate"/>
          </w:r>
          <w:r>
            <w:rPr>
              <w:rStyle w:val="12"/>
              <w:rFonts w:ascii="Times New Roman" w:hAnsi="Times New Roman" w:eastAsia="黑体"/>
              <w:sz w:val="28"/>
              <w:szCs w:val="28"/>
            </w:rPr>
            <w:t>四、创新券服务机构入库申请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_Toc109735297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"_Toc109735298" </w:instrText>
          </w:r>
          <w:r>
            <w:fldChar w:fldCharType="separate"/>
          </w:r>
          <w:r>
            <w:rPr>
              <w:rStyle w:val="12"/>
              <w:rFonts w:ascii="Times New Roman" w:hAnsi="Times New Roman" w:eastAsia="仿宋_GB2312"/>
              <w:sz w:val="28"/>
              <w:szCs w:val="28"/>
            </w:rPr>
            <w:t>1.服务机构联系人登录</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_Toc109735298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"_Toc109735299" </w:instrText>
          </w:r>
          <w:r>
            <w:fldChar w:fldCharType="separate"/>
          </w:r>
          <w:r>
            <w:rPr>
              <w:rStyle w:val="12"/>
              <w:rFonts w:ascii="Times New Roman" w:hAnsi="Times New Roman" w:eastAsia="仿宋_GB2312"/>
              <w:sz w:val="28"/>
              <w:szCs w:val="28"/>
            </w:rPr>
            <w:t>2.在线申请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_Toc109735299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spacing w:after="0" w:line="520" w:lineRule="exact"/>
            <w:rPr>
              <w:rFonts w:ascii="Times New Roman" w:hAnsi="Times New Roman"/>
              <w:kern w:val="2"/>
              <w:sz w:val="24"/>
              <w:szCs w:val="28"/>
            </w:rPr>
          </w:pPr>
          <w:r>
            <w:fldChar w:fldCharType="begin"/>
          </w:r>
          <w:r>
            <w:instrText xml:space="preserve"> HYPERLINK \l "_Toc109735300" </w:instrText>
          </w:r>
          <w:r>
            <w:fldChar w:fldCharType="separate"/>
          </w:r>
          <w:r>
            <w:rPr>
              <w:rStyle w:val="12"/>
              <w:rFonts w:ascii="Times New Roman" w:hAnsi="Times New Roman" w:eastAsia="仿宋_GB2312"/>
              <w:sz w:val="28"/>
              <w:szCs w:val="28"/>
            </w:rPr>
            <w:t>2.1服务机构信息填写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_Toc109735300 \h </w:instrText>
          </w:r>
          <w:r>
            <w:rPr>
              <w:rFonts w:ascii="Times New Roman" w:hAnsi="Times New Roman"/>
              <w:sz w:val="28"/>
              <w:szCs w:val="28"/>
            </w:rPr>
            <w:fldChar w:fldCharType="separate"/>
          </w:r>
          <w:r>
            <w:rPr>
              <w:rFonts w:ascii="Times New Roman" w:hAnsi="Times New Roman"/>
              <w:sz w:val="28"/>
              <w:szCs w:val="28"/>
            </w:rPr>
            <w:t>12</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spacing w:after="0" w:line="520" w:lineRule="exact"/>
            <w:rPr>
              <w:rFonts w:ascii="Times New Roman" w:hAnsi="Times New Roman"/>
              <w:kern w:val="2"/>
              <w:sz w:val="24"/>
              <w:szCs w:val="28"/>
            </w:rPr>
          </w:pPr>
          <w:r>
            <w:fldChar w:fldCharType="begin"/>
          </w:r>
          <w:r>
            <w:instrText xml:space="preserve"> HYPERLINK \l "_Toc109735301" </w:instrText>
          </w:r>
          <w:r>
            <w:fldChar w:fldCharType="separate"/>
          </w:r>
          <w:r>
            <w:rPr>
              <w:rStyle w:val="12"/>
              <w:rFonts w:ascii="Times New Roman" w:hAnsi="Times New Roman" w:eastAsia="仿宋_GB2312"/>
              <w:sz w:val="28"/>
              <w:szCs w:val="28"/>
            </w:rPr>
            <w:t>2.2服务机构信息上报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_Toc109735301 \h </w:instrText>
          </w:r>
          <w:r>
            <w:rPr>
              <w:rFonts w:ascii="Times New Roman" w:hAnsi="Times New Roman"/>
              <w:sz w:val="28"/>
              <w:szCs w:val="28"/>
            </w:rPr>
            <w:fldChar w:fldCharType="separate"/>
          </w:r>
          <w:r>
            <w:rPr>
              <w:rFonts w:ascii="Times New Roman" w:hAnsi="Times New Roman"/>
              <w:sz w:val="28"/>
              <w:szCs w:val="28"/>
            </w:rPr>
            <w:t>12</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"_Toc109735302" </w:instrText>
          </w:r>
          <w:r>
            <w:fldChar w:fldCharType="separate"/>
          </w:r>
          <w:r>
            <w:rPr>
              <w:rStyle w:val="12"/>
              <w:rFonts w:ascii="Times New Roman" w:hAnsi="Times New Roman" w:eastAsia="仿宋_GB2312"/>
              <w:sz w:val="28"/>
              <w:szCs w:val="28"/>
            </w:rPr>
            <w:t>3.服务机构所在单位审核</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_Toc109735302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9"/>
            <w:tabs>
              <w:tab w:val="right" w:leader="dot" w:pos="8296"/>
            </w:tabs>
            <w:spacing w:after="0" w:line="520" w:lineRule="exact"/>
            <w:rPr>
              <w:rFonts w:ascii="Times New Roman" w:hAnsi="Times New Roman"/>
              <w:kern w:val="2"/>
              <w:sz w:val="24"/>
              <w:szCs w:val="28"/>
            </w:rPr>
          </w:pPr>
          <w:r>
            <w:fldChar w:fldCharType="begin"/>
          </w:r>
          <w:r>
            <w:instrText xml:space="preserve"> HYPERLINK \l "_Toc109735305" </w:instrText>
          </w:r>
          <w:r>
            <w:fldChar w:fldCharType="separate"/>
          </w:r>
          <w:r>
            <w:rPr>
              <w:rStyle w:val="12"/>
              <w:rFonts w:hint="default" w:ascii="Times New Roman" w:hAnsi="Times New Roman" w:eastAsia="仿宋_GB2312"/>
              <w:sz w:val="28"/>
              <w:szCs w:val="28"/>
            </w:rPr>
            <w:t>4</w:t>
          </w:r>
          <w:r>
            <w:rPr>
              <w:rStyle w:val="12"/>
              <w:rFonts w:ascii="Times New Roman" w:hAnsi="Times New Roman" w:eastAsia="仿宋_GB2312"/>
              <w:sz w:val="28"/>
              <w:szCs w:val="28"/>
            </w:rPr>
            <w:t>.服务机构变更联系人</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_Toc109735305 \h </w:instrText>
          </w:r>
          <w:r>
            <w:rPr>
              <w:rFonts w:ascii="Times New Roman" w:hAnsi="Times New Roman"/>
              <w:sz w:val="28"/>
              <w:szCs w:val="28"/>
            </w:rPr>
            <w:fldChar w:fldCharType="separate"/>
          </w:r>
          <w:r>
            <w:rPr>
              <w:rFonts w:ascii="Times New Roman" w:hAnsi="Times New Roman"/>
              <w:sz w:val="28"/>
              <w:szCs w:val="28"/>
            </w:rPr>
            <w:t>1</w:t>
          </w:r>
          <w:r>
            <w:rPr>
              <w:rFonts w:hint="default" w:ascii="Times New Roman" w:hAnsi="Times New Roman"/>
              <w:sz w:val="28"/>
              <w:szCs w:val="28"/>
            </w:rPr>
            <w:t>7</w:t>
          </w:r>
          <w:r>
            <w:rPr>
              <w:rFonts w:ascii="Times New Roman" w:hAnsi="Times New Roman"/>
              <w:sz w:val="28"/>
              <w:szCs w:val="28"/>
            </w:rPr>
            <w:fldChar w:fldCharType="end"/>
          </w:r>
          <w:r>
            <w:rPr>
              <w:rFonts w:ascii="Times New Roman" w:hAnsi="Times New Roman"/>
              <w:sz w:val="28"/>
              <w:szCs w:val="28"/>
            </w:rPr>
            <w:fldChar w:fldCharType="end"/>
          </w:r>
        </w:p>
        <w:p>
          <w:pPr>
            <w:spacing w:line="400" w:lineRule="exact"/>
          </w:pPr>
          <w:r>
            <w:rPr>
              <w:b/>
              <w:bCs/>
              <w:sz w:val="24"/>
              <w:szCs w:val="28"/>
              <w:lang w:val="zh-CN"/>
            </w:rPr>
            <w:fldChar w:fldCharType="end"/>
          </w:r>
        </w:p>
      </w:sdtContent>
    </w:sdt>
    <w:p>
      <w:pPr>
        <w:spacing w:line="560" w:lineRule="exact"/>
        <w:jc w:val="center"/>
        <w:rPr>
          <w:rFonts w:ascii="Times New Roman" w:hAnsi="Times New Roman" w:eastAsia="华文中宋" w:cs="Times New Roman"/>
          <w:sz w:val="44"/>
          <w:szCs w:val="44"/>
        </w:rPr>
      </w:pPr>
    </w:p>
    <w:p>
      <w:pPr>
        <w:pStyle w:val="2"/>
        <w:spacing w:before="0" w:after="0" w:line="560" w:lineRule="exact"/>
        <w:ind w:firstLine="642" w:firstLineChars="200"/>
        <w:rPr>
          <w:rFonts w:hint="eastAsia" w:ascii="Times New Roman" w:hAnsi="Times New Roman" w:eastAsia="黑体" w:cs="Times New Roman"/>
          <w:b w:val="0"/>
          <w:bCs w:val="0"/>
          <w:sz w:val="32"/>
          <w:szCs w:val="32"/>
        </w:rPr>
      </w:pPr>
      <w:bookmarkStart w:id="0" w:name="_Toc109735285"/>
      <w:r>
        <w:rPr>
          <w:rFonts w:ascii="Times New Roman" w:hAnsi="Times New Roman" w:eastAsia="黑体" w:cs="Times New Roman"/>
          <w:sz w:val="32"/>
          <w:szCs w:val="32"/>
        </w:rPr>
        <w:t>一、系统网址与浏览器要求</w:t>
      </w:r>
      <w:bookmarkEnd w:id="0"/>
    </w:p>
    <w:p>
      <w:pPr>
        <w:wordWrap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黑龙江省科技创新券通过登录黑龙江省科技创新服务平台科技创新券（网址：</w:t>
      </w:r>
      <w:r>
        <w:fldChar w:fldCharType="begin"/>
      </w:r>
      <w:r>
        <w:instrText xml:space="preserve"> HYPERLINK "http://111.41.51.120:8180/pmshlj/innovationVoucher/index.html" \l "/home" \t "_blank" </w:instrText>
      </w:r>
      <w:r>
        <w:fldChar w:fldCharType="separate"/>
      </w:r>
      <w:r>
        <w:rPr>
          <w:rFonts w:ascii="Times New Roman" w:hAnsi="Times New Roman" w:eastAsia="仿宋_GB2312" w:cs="Times New Roman"/>
          <w:sz w:val="32"/>
          <w:szCs w:val="32"/>
        </w:rPr>
        <w:t>http://111.41.51.120:8180/pmshlj/innovationVoucher/index.html#/home</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）在线办理。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建议使用</w:t>
      </w:r>
      <w:r>
        <w:rPr>
          <w:rFonts w:ascii="Times New Roman" w:hAnsi="Times New Roman" w:eastAsia="仿宋_GB2312" w:cs="Times New Roman"/>
          <w:b/>
          <w:bCs/>
          <w:color w:val="FF0000"/>
          <w:sz w:val="32"/>
          <w:szCs w:val="32"/>
        </w:rPr>
        <w:t>360安全浏览器（极速模式）</w:t>
      </w:r>
      <w:r>
        <w:rPr>
          <w:rFonts w:ascii="Times New Roman" w:hAnsi="Times New Roman" w:eastAsia="仿宋_GB2312" w:cs="Times New Roman"/>
          <w:sz w:val="32"/>
          <w:szCs w:val="32"/>
        </w:rPr>
        <w:t>，请保持浏览器弹窗总是被允许弹出，否则将影响使用。</w:t>
      </w:r>
    </w:p>
    <w:p>
      <w:pPr>
        <w:pStyle w:val="2"/>
        <w:spacing w:before="0" w:after="0" w:line="560" w:lineRule="exact"/>
        <w:ind w:firstLine="642" w:firstLineChars="200"/>
        <w:rPr>
          <w:rFonts w:ascii="Times New Roman" w:hAnsi="Times New Roman" w:eastAsia="黑体" w:cs="Times New Roman"/>
          <w:b w:val="0"/>
          <w:bCs w:val="0"/>
          <w:sz w:val="32"/>
          <w:szCs w:val="32"/>
        </w:rPr>
      </w:pPr>
      <w:bookmarkStart w:id="1" w:name="_Toc109735286"/>
      <w:r>
        <w:rPr>
          <w:rFonts w:ascii="Times New Roman" w:hAnsi="Times New Roman" w:eastAsia="黑体" w:cs="Times New Roman"/>
          <w:sz w:val="32"/>
          <w:szCs w:val="32"/>
        </w:rPr>
        <w:t>二、注册</w:t>
      </w:r>
      <w:bookmarkEnd w:id="1"/>
    </w:p>
    <w:p>
      <w:pPr>
        <w:wordWrap w:val="0"/>
        <w:spacing w:line="560" w:lineRule="exact"/>
        <w:ind w:firstLine="642" w:firstLineChars="200"/>
        <w:rPr>
          <w:rFonts w:ascii="Times New Roman" w:hAnsi="Times New Roman" w:eastAsia="黑体" w:cs="Times New Roman"/>
          <w:b/>
          <w:bCs/>
          <w:sz w:val="32"/>
          <w:szCs w:val="32"/>
        </w:rPr>
      </w:pPr>
      <w:r>
        <w:rPr>
          <w:rFonts w:ascii="Times New Roman" w:hAnsi="Times New Roman" w:eastAsia="黑体" w:cs="Times New Roman"/>
          <w:b/>
          <w:bCs/>
          <w:sz w:val="32"/>
          <w:szCs w:val="32"/>
        </w:rPr>
        <w:t>已有黑龙江省科技创新服务平台账号的，可跳过此步骤。</w:t>
      </w:r>
    </w:p>
    <w:p>
      <w:pPr>
        <w:pStyle w:val="3"/>
        <w:spacing w:before="0" w:after="0" w:line="560" w:lineRule="exact"/>
        <w:ind w:firstLine="640" w:firstLineChars="200"/>
        <w:rPr>
          <w:rFonts w:ascii="Times New Roman" w:hAnsi="Times New Roman" w:eastAsia="仿宋_GB2312" w:cs="Times New Roman"/>
          <w:b w:val="0"/>
          <w:bCs w:val="0"/>
        </w:rPr>
      </w:pPr>
      <w:bookmarkStart w:id="2" w:name="_Toc109735287"/>
      <w:r>
        <w:rPr>
          <w:rFonts w:ascii="Times New Roman" w:hAnsi="Times New Roman" w:eastAsia="仿宋_GB2312" w:cs="Times New Roman"/>
          <w:b w:val="0"/>
          <w:bCs w:val="0"/>
        </w:rPr>
        <w:t>1.创新券资格申请与兑付：点击</w:t>
      </w:r>
      <w:r>
        <w:rPr>
          <w:rFonts w:ascii="Times New Roman" w:hAnsi="Times New Roman" w:eastAsia="仿宋_GB2312" w:cs="Times New Roman"/>
          <w:b w:val="0"/>
          <w:bCs w:val="0"/>
          <w:color w:val="FF0000"/>
        </w:rPr>
        <w:t>“注册”</w:t>
      </w:r>
      <w:r>
        <w:rPr>
          <w:rFonts w:ascii="Times New Roman" w:hAnsi="Times New Roman" w:eastAsia="仿宋_GB2312" w:cs="Times New Roman"/>
          <w:b w:val="0"/>
          <w:bCs w:val="0"/>
        </w:rPr>
        <w:t>，进行</w:t>
      </w:r>
      <w:r>
        <w:rPr>
          <w:rFonts w:ascii="Times New Roman" w:hAnsi="Times New Roman" w:eastAsia="仿宋_GB2312" w:cs="Times New Roman"/>
          <w:b w:val="0"/>
          <w:bCs w:val="0"/>
          <w:color w:val="FF0000"/>
        </w:rPr>
        <w:t>单位注册（法人账号）</w:t>
      </w:r>
      <w:r>
        <w:rPr>
          <w:rFonts w:ascii="Times New Roman" w:hAnsi="Times New Roman" w:eastAsia="仿宋_GB2312" w:cs="Times New Roman"/>
          <w:b w:val="0"/>
          <w:bCs w:val="0"/>
        </w:rPr>
        <w:t>完善单位信息上传附件，等待平台管理员审核，审核通过后即可进行创新券资格申请与兑付。</w:t>
      </w:r>
      <w:bookmarkEnd w:id="2"/>
    </w:p>
    <w:p>
      <w:pPr>
        <w:pStyle w:val="3"/>
        <w:spacing w:before="0" w:after="0" w:line="560" w:lineRule="exact"/>
        <w:ind w:firstLine="640" w:firstLineChars="200"/>
        <w:rPr>
          <w:rFonts w:ascii="Times New Roman" w:hAnsi="Times New Roman" w:eastAsia="仿宋_GB2312" w:cs="Times New Roman"/>
          <w:b w:val="0"/>
          <w:bCs w:val="0"/>
        </w:rPr>
      </w:pPr>
      <w:bookmarkStart w:id="3" w:name="_Toc109735288"/>
      <w:r>
        <w:rPr>
          <w:rFonts w:ascii="Times New Roman" w:hAnsi="Times New Roman" w:eastAsia="仿宋_GB2312" w:cs="Times New Roman"/>
          <w:b w:val="0"/>
          <w:bCs w:val="0"/>
        </w:rPr>
        <w:t>2.创新券服务机构入库申请：点击</w:t>
      </w:r>
      <w:r>
        <w:rPr>
          <w:rFonts w:ascii="Times New Roman" w:hAnsi="Times New Roman" w:eastAsia="仿宋_GB2312" w:cs="Times New Roman"/>
          <w:b w:val="0"/>
          <w:bCs w:val="0"/>
          <w:color w:val="FF0000"/>
        </w:rPr>
        <w:t>“注册”</w:t>
      </w:r>
      <w:r>
        <w:rPr>
          <w:rFonts w:ascii="Times New Roman" w:hAnsi="Times New Roman" w:eastAsia="仿宋_GB2312" w:cs="Times New Roman"/>
          <w:b w:val="0"/>
          <w:bCs w:val="0"/>
        </w:rPr>
        <w:t>，先进行</w:t>
      </w:r>
      <w:r>
        <w:rPr>
          <w:rFonts w:ascii="Times New Roman" w:hAnsi="Times New Roman" w:eastAsia="仿宋_GB2312" w:cs="Times New Roman"/>
          <w:b w:val="0"/>
          <w:bCs w:val="0"/>
          <w:color w:val="FF0000"/>
        </w:rPr>
        <w:t>单位注册（法人账号）</w:t>
      </w:r>
      <w:r>
        <w:rPr>
          <w:rFonts w:ascii="Times New Roman" w:hAnsi="Times New Roman" w:eastAsia="仿宋_GB2312" w:cs="Times New Roman"/>
          <w:b w:val="0"/>
          <w:bCs w:val="0"/>
        </w:rPr>
        <w:t>，完善单位信息上传附件，等待平台管理员审核，法人账号开通后，再进行</w:t>
      </w:r>
      <w:r>
        <w:rPr>
          <w:rFonts w:ascii="Times New Roman" w:hAnsi="Times New Roman" w:eastAsia="仿宋_GB2312" w:cs="Times New Roman"/>
          <w:b w:val="0"/>
          <w:bCs w:val="0"/>
          <w:color w:val="FF0000"/>
        </w:rPr>
        <w:t>申报人注册（自然人用户）</w:t>
      </w:r>
      <w:r>
        <w:rPr>
          <w:rFonts w:ascii="Times New Roman" w:hAnsi="Times New Roman" w:eastAsia="仿宋_GB2312" w:cs="Times New Roman"/>
          <w:b w:val="0"/>
          <w:bCs w:val="0"/>
        </w:rPr>
        <w:t>，完善申报人信息上传附件，等待所在单位管理员审核，审核通过后即可进行创新券服务机构入库申请。</w:t>
      </w:r>
      <w:bookmarkEnd w:id="3"/>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857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857250"/>
                    </a:xfrm>
                    <a:prstGeom prst="rect">
                      <a:avLst/>
                    </a:prstGeom>
                  </pic:spPr>
                </pic:pic>
              </a:graphicData>
            </a:graphic>
          </wp:inline>
        </w:drawing>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2405" cy="92265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86969" cy="925549"/>
                    </a:xfrm>
                    <a:prstGeom prst="rect">
                      <a:avLst/>
                    </a:prstGeom>
                  </pic:spPr>
                </pic:pic>
              </a:graphicData>
            </a:graphic>
          </wp:inline>
        </w:drawing>
      </w:r>
    </w:p>
    <w:p>
      <w:pPr>
        <w:wordWrap w:val="0"/>
        <w:spacing w:line="560" w:lineRule="exact"/>
        <w:ind w:firstLine="640" w:firstLineChars="200"/>
        <w:rPr>
          <w:rFonts w:ascii="Times New Roman" w:hAnsi="Times New Roman" w:eastAsia="仿宋_GB2312" w:cs="Times New Roman"/>
          <w:b/>
          <w:bCs/>
          <w:color w:val="FF0000"/>
          <w:sz w:val="32"/>
          <w:szCs w:val="32"/>
        </w:rPr>
      </w:pPr>
      <w:r>
        <w:rPr>
          <w:rFonts w:ascii="Times New Roman" w:hAnsi="Times New Roman" w:eastAsia="仿宋_GB2312" w:cs="Times New Roman"/>
          <w:sz w:val="32"/>
          <w:szCs w:val="32"/>
        </w:rPr>
        <w:t>用户注册操作说明请参见：http://111.41.51.120:8180/pmshlj/index.html#/listcontent?id=9d6143e9-24df-50c9-f7b9-cd522d61eaa1</w:t>
      </w:r>
      <w:r>
        <w:rPr>
          <w:rFonts w:ascii="Times New Roman" w:hAnsi="Times New Roman" w:eastAsia="仿宋_GB2312" w:cs="Times New Roman"/>
          <w:b/>
          <w:bCs/>
          <w:color w:val="FF0000"/>
          <w:sz w:val="32"/>
          <w:szCs w:val="32"/>
        </w:rPr>
        <w:t>（注册技术支持：0451-82651341）</w:t>
      </w:r>
    </w:p>
    <w:p>
      <w:pPr>
        <w:pStyle w:val="2"/>
        <w:spacing w:before="0" w:after="0" w:line="560" w:lineRule="exact"/>
        <w:ind w:firstLine="642" w:firstLineChars="200"/>
        <w:rPr>
          <w:rFonts w:ascii="Times New Roman" w:hAnsi="Times New Roman" w:eastAsia="黑体" w:cs="Times New Roman"/>
          <w:b w:val="0"/>
          <w:bCs w:val="0"/>
          <w:sz w:val="32"/>
          <w:szCs w:val="32"/>
        </w:rPr>
      </w:pPr>
      <w:bookmarkStart w:id="4" w:name="_Toc109735289"/>
      <w:r>
        <w:rPr>
          <w:rFonts w:ascii="Times New Roman" w:hAnsi="Times New Roman" w:eastAsia="黑体" w:cs="Times New Roman"/>
          <w:sz w:val="32"/>
          <w:szCs w:val="32"/>
        </w:rPr>
        <w:t>三、创新券资格申请与兑付</w:t>
      </w:r>
      <w:bookmarkEnd w:id="4"/>
    </w:p>
    <w:p>
      <w:pPr>
        <w:pStyle w:val="3"/>
        <w:spacing w:before="0" w:after="0" w:line="560" w:lineRule="exact"/>
        <w:ind w:firstLine="642" w:firstLineChars="200"/>
        <w:rPr>
          <w:rFonts w:ascii="Times New Roman" w:hAnsi="Times New Roman" w:eastAsia="仿宋_GB2312" w:cs="Times New Roman"/>
        </w:rPr>
      </w:pPr>
      <w:bookmarkStart w:id="5" w:name="_Toc109735290"/>
      <w:r>
        <w:rPr>
          <w:rFonts w:ascii="Times New Roman" w:hAnsi="Times New Roman" w:eastAsia="仿宋_GB2312" w:cs="Times New Roman"/>
        </w:rPr>
        <w:t>1.法人登录</w:t>
      </w:r>
      <w:bookmarkEnd w:id="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进行创新券资格申请与兑付时，请使用</w:t>
      </w:r>
      <w:r>
        <w:rPr>
          <w:rFonts w:ascii="Times New Roman" w:hAnsi="Times New Roman" w:eastAsia="仿宋_GB2312" w:cs="Times New Roman"/>
          <w:b/>
          <w:bCs/>
          <w:color w:val="FF0000"/>
          <w:sz w:val="32"/>
          <w:szCs w:val="32"/>
        </w:rPr>
        <w:t>申报企业</w:t>
      </w:r>
      <w:r>
        <w:rPr>
          <w:rFonts w:ascii="Times New Roman" w:hAnsi="Times New Roman" w:eastAsia="仿宋_GB2312" w:cs="Times New Roman"/>
          <w:sz w:val="32"/>
          <w:szCs w:val="32"/>
        </w:rPr>
        <w:t>的账号登录（</w:t>
      </w:r>
      <w:r>
        <w:rPr>
          <w:rFonts w:ascii="Times New Roman" w:hAnsi="Times New Roman" w:eastAsia="仿宋_GB2312" w:cs="Times New Roman"/>
          <w:b/>
          <w:bCs/>
          <w:color w:val="FF0000"/>
          <w:sz w:val="32"/>
          <w:szCs w:val="32"/>
        </w:rPr>
        <w:t>法人登录</w:t>
      </w:r>
      <w:r>
        <w:rPr>
          <w:rFonts w:ascii="Times New Roman" w:hAnsi="Times New Roman" w:eastAsia="仿宋_GB2312" w:cs="Times New Roman"/>
          <w:sz w:val="32"/>
          <w:szCs w:val="32"/>
        </w:rPr>
        <w:t>），在系统右上角完成登录，请点击</w:t>
      </w:r>
      <w:r>
        <w:rPr>
          <w:rFonts w:ascii="Times New Roman" w:hAnsi="Times New Roman" w:eastAsia="仿宋_GB2312" w:cs="Times New Roman"/>
          <w:b/>
          <w:bCs/>
          <w:sz w:val="32"/>
          <w:szCs w:val="32"/>
        </w:rPr>
        <w:t>“法人登录”</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8300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274310" cy="1830070"/>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请在法人登录下输入用户名和密码，完成验证，点击</w:t>
      </w:r>
      <w:r>
        <w:rPr>
          <w:rFonts w:ascii="Times New Roman" w:hAnsi="Times New Roman" w:eastAsia="仿宋_GB2312" w:cs="Times New Roman"/>
          <w:b/>
          <w:bCs/>
          <w:sz w:val="32"/>
          <w:szCs w:val="32"/>
        </w:rPr>
        <w:t>“登录”</w:t>
      </w:r>
      <w:r>
        <w:rPr>
          <w:rFonts w:ascii="Times New Roman" w:hAnsi="Times New Roman" w:eastAsia="仿宋_GB2312" w:cs="Times New Roman"/>
          <w:sz w:val="32"/>
          <w:szCs w:val="32"/>
        </w:rPr>
        <w:t>按钮，跳转到黑龙江省科技创新服务平台首页点击</w:t>
      </w:r>
      <w:r>
        <w:rPr>
          <w:rFonts w:ascii="Times New Roman" w:hAnsi="Times New Roman" w:eastAsia="仿宋_GB2312" w:cs="Times New Roman"/>
          <w:b/>
          <w:bCs/>
          <w:sz w:val="32"/>
          <w:szCs w:val="32"/>
        </w:rPr>
        <w:t>“科技创新券”</w:t>
      </w:r>
      <w:r>
        <w:rPr>
          <w:rFonts w:ascii="Times New Roman" w:hAnsi="Times New Roman" w:eastAsia="仿宋_GB2312" w:cs="Times New Roman"/>
          <w:sz w:val="32"/>
          <w:szCs w:val="32"/>
        </w:rPr>
        <w:t>。</w:t>
      </w:r>
    </w:p>
    <w:p>
      <w:pPr>
        <w:jc w:val="cente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248602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a:stretch>
                      <a:fillRect/>
                    </a:stretch>
                  </pic:blipFill>
                  <pic:spPr>
                    <a:xfrm>
                      <a:off x="0" y="0"/>
                      <a:ext cx="5274310" cy="2486025"/>
                    </a:xfrm>
                    <a:prstGeom prst="rect">
                      <a:avLst/>
                    </a:prstGeom>
                  </pic:spPr>
                </pic:pic>
              </a:graphicData>
            </a:graphic>
          </wp:inline>
        </w:drawing>
      </w:r>
    </w:p>
    <w:p>
      <w:pPr>
        <w:jc w:val="cente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62738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274310" cy="627380"/>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登录成功后，右上角会显示账号管理员的</w:t>
      </w:r>
      <w:r>
        <w:rPr>
          <w:rFonts w:ascii="Times New Roman" w:hAnsi="Times New Roman" w:eastAsia="仿宋_GB2312" w:cs="Times New Roman"/>
          <w:b/>
          <w:bCs/>
          <w:sz w:val="32"/>
          <w:szCs w:val="32"/>
        </w:rPr>
        <w:t>姓名</w:t>
      </w:r>
    </w:p>
    <w:p>
      <w:pPr>
        <w:jc w:val="center"/>
        <w:rPr>
          <w:rFonts w:ascii="Times New Roman" w:hAnsi="Times New Roman" w:eastAsia="仿宋_GB2312" w:cs="Times New Roman"/>
          <w:b/>
          <w:bCs/>
          <w:sz w:val="32"/>
          <w:szCs w:val="32"/>
        </w:rPr>
      </w:pPr>
      <w:r>
        <w:rPr>
          <w:rFonts w:ascii="Times New Roman" w:hAnsi="Times New Roman" w:cs="Times New Roman"/>
        </w:rPr>
        <w:drawing>
          <wp:inline distT="0" distB="0" distL="0" distR="0">
            <wp:extent cx="5274310" cy="180657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5274310" cy="1806575"/>
                    </a:xfrm>
                    <a:prstGeom prst="rect">
                      <a:avLst/>
                    </a:prstGeom>
                  </pic:spPr>
                </pic:pic>
              </a:graphicData>
            </a:graphic>
          </wp:inline>
        </w:drawing>
      </w:r>
    </w:p>
    <w:p>
      <w:pPr>
        <w:pStyle w:val="3"/>
        <w:spacing w:before="0" w:after="0" w:line="560" w:lineRule="exact"/>
        <w:ind w:firstLine="642" w:firstLineChars="200"/>
        <w:rPr>
          <w:rFonts w:ascii="Times New Roman" w:hAnsi="Times New Roman" w:eastAsia="仿宋_GB2312" w:cs="Times New Roman"/>
        </w:rPr>
      </w:pPr>
      <w:bookmarkStart w:id="6" w:name="_Toc109735291"/>
      <w:r>
        <w:rPr>
          <w:rFonts w:ascii="Times New Roman" w:hAnsi="Times New Roman" w:eastAsia="仿宋_GB2312" w:cs="Times New Roman"/>
        </w:rPr>
        <w:t>2.资格申请</w:t>
      </w:r>
      <w:bookmarkEnd w:id="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登录成功后，请点击</w:t>
      </w:r>
      <w:r>
        <w:rPr>
          <w:rFonts w:ascii="Times New Roman" w:hAnsi="Times New Roman" w:eastAsia="仿宋_GB2312" w:cs="Times New Roman"/>
          <w:b/>
          <w:bCs/>
          <w:sz w:val="32"/>
          <w:szCs w:val="32"/>
        </w:rPr>
        <w:t>“创新券资格申请”</w:t>
      </w:r>
      <w:r>
        <w:rPr>
          <w:rFonts w:ascii="Times New Roman" w:hAnsi="Times New Roman" w:eastAsia="仿宋_GB2312" w:cs="Times New Roman"/>
          <w:sz w:val="32"/>
          <w:szCs w:val="32"/>
        </w:rPr>
        <w:t>进行在线办理。</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7868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1786890"/>
                    </a:xfrm>
                    <a:prstGeom prst="rect">
                      <a:avLst/>
                    </a:prstGeom>
                  </pic:spPr>
                </pic:pic>
              </a:graphicData>
            </a:graphic>
          </wp:inline>
        </w:drawing>
      </w:r>
    </w:p>
    <w:p>
      <w:pPr>
        <w:pStyle w:val="4"/>
        <w:spacing w:before="0" w:after="0" w:line="560" w:lineRule="exact"/>
        <w:ind w:firstLine="642" w:firstLineChars="200"/>
        <w:rPr>
          <w:rFonts w:ascii="Times New Roman" w:hAnsi="Times New Roman" w:eastAsia="仿宋_GB2312" w:cs="Times New Roman"/>
        </w:rPr>
      </w:pPr>
      <w:bookmarkStart w:id="7" w:name="_Toc109735292"/>
      <w:r>
        <w:rPr>
          <w:rFonts w:ascii="Times New Roman" w:hAnsi="Times New Roman" w:eastAsia="仿宋_GB2312" w:cs="Times New Roman"/>
        </w:rPr>
        <w:t>2.1资格申请信息填写</w:t>
      </w:r>
      <w:bookmarkEnd w:id="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请按要求完成</w:t>
      </w:r>
      <w:r>
        <w:rPr>
          <w:rFonts w:ascii="Times New Roman" w:hAnsi="Times New Roman" w:eastAsia="仿宋_GB2312" w:cs="Times New Roman"/>
          <w:b/>
          <w:bCs/>
          <w:sz w:val="32"/>
          <w:szCs w:val="32"/>
        </w:rPr>
        <w:t>“基本情况”</w:t>
      </w:r>
      <w:r>
        <w:rPr>
          <w:rFonts w:ascii="Times New Roman" w:hAnsi="Times New Roman" w:eastAsia="仿宋_GB2312" w:cs="Times New Roman"/>
          <w:sz w:val="32"/>
          <w:szCs w:val="32"/>
        </w:rPr>
        <w:t>和</w:t>
      </w:r>
      <w:r>
        <w:rPr>
          <w:rFonts w:ascii="Times New Roman" w:hAnsi="Times New Roman" w:eastAsia="仿宋_GB2312" w:cs="Times New Roman"/>
          <w:b/>
          <w:bCs/>
          <w:sz w:val="32"/>
          <w:szCs w:val="32"/>
        </w:rPr>
        <w:t>“附件”</w:t>
      </w:r>
      <w:r>
        <w:rPr>
          <w:rFonts w:ascii="Times New Roman" w:hAnsi="Times New Roman" w:eastAsia="仿宋_GB2312" w:cs="Times New Roman"/>
          <w:sz w:val="32"/>
          <w:szCs w:val="32"/>
        </w:rPr>
        <w:t>两部分的信息填写，页面中黄色文字是对应的相关说明和限制条件，请根据黄色文字内容来填写，否则会影响上报。星号为必填项！同时可点击</w:t>
      </w:r>
      <w:r>
        <w:rPr>
          <w:rFonts w:ascii="Times New Roman" w:hAnsi="Times New Roman" w:eastAsia="仿宋_GB2312" w:cs="Times New Roman"/>
          <w:b/>
          <w:bCs/>
          <w:sz w:val="32"/>
          <w:szCs w:val="32"/>
        </w:rPr>
        <w:t xml:space="preserve"> “快速导航”</w:t>
      </w:r>
      <w:r>
        <w:rPr>
          <w:rFonts w:ascii="Times New Roman" w:hAnsi="Times New Roman" w:eastAsia="仿宋_GB2312" w:cs="Times New Roman"/>
          <w:sz w:val="32"/>
          <w:szCs w:val="32"/>
        </w:rPr>
        <w:t>，快速到达指定位置，单个页面内容较长时，可点击</w:t>
      </w:r>
      <w:r>
        <w:rPr>
          <w:rFonts w:ascii="Times New Roman" w:hAnsi="Times New Roman" w:eastAsia="仿宋_GB2312" w:cs="Times New Roman"/>
          <w:b/>
          <w:bCs/>
          <w:sz w:val="32"/>
          <w:szCs w:val="32"/>
        </w:rPr>
        <w:t>“返回顶部”</w:t>
      </w:r>
      <w:r>
        <w:rPr>
          <w:rFonts w:ascii="Times New Roman" w:hAnsi="Times New Roman" w:eastAsia="仿宋_GB2312" w:cs="Times New Roman"/>
          <w:sz w:val="32"/>
          <w:szCs w:val="32"/>
        </w:rPr>
        <w:t>，快速回到该页面的顶部。</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color w:val="FF0000"/>
          <w:sz w:val="32"/>
          <w:szCs w:val="32"/>
        </w:rPr>
        <w:t>填写完一个页后建议及时点击</w:t>
      </w:r>
      <w:r>
        <w:rPr>
          <w:rFonts w:ascii="Times New Roman" w:hAnsi="Times New Roman" w:eastAsia="仿宋_GB2312" w:cs="Times New Roman"/>
          <w:b/>
          <w:bCs/>
          <w:color w:val="FF0000"/>
          <w:sz w:val="32"/>
          <w:szCs w:val="32"/>
        </w:rPr>
        <w:t>“保存”</w:t>
      </w:r>
      <w:r>
        <w:rPr>
          <w:rFonts w:ascii="Times New Roman" w:hAnsi="Times New Roman" w:eastAsia="仿宋_GB2312" w:cs="Times New Roman"/>
          <w:color w:val="FF0000"/>
          <w:sz w:val="32"/>
          <w:szCs w:val="32"/>
        </w:rPr>
        <w:t>按钮避免信息丢失导致重复填写</w:t>
      </w:r>
    </w:p>
    <w:p>
      <w:pP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223393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2"/>
                    <a:stretch>
                      <a:fillRect/>
                    </a:stretch>
                  </pic:blipFill>
                  <pic:spPr>
                    <a:xfrm>
                      <a:off x="0" y="0"/>
                      <a:ext cx="5274310" cy="2233930"/>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color w:val="FF0000"/>
          <w:sz w:val="32"/>
          <w:szCs w:val="32"/>
        </w:rPr>
        <w:t>R&amp;D经费支出选项会影响到后续创新券兑付，具体分为以下四种情况：</w:t>
      </w:r>
    </w:p>
    <w:p>
      <w:pPr>
        <w:spacing w:line="560" w:lineRule="exact"/>
        <w:ind w:firstLine="640"/>
        <w:rPr>
          <w:rFonts w:ascii="Times New Roman" w:hAnsi="Times New Roman" w:eastAsia="仿宋_GB2312" w:cs="Times New Roman"/>
          <w:color w:val="FF0000"/>
          <w:sz w:val="32"/>
          <w:szCs w:val="32"/>
        </w:rPr>
      </w:pPr>
      <w:r>
        <w:rPr>
          <w:rFonts w:hint="eastAsia" w:ascii="宋体" w:hAnsi="宋体" w:eastAsia="宋体" w:cs="宋体"/>
          <w:color w:val="FF0000"/>
          <w:sz w:val="32"/>
          <w:szCs w:val="32"/>
        </w:rPr>
        <w:t>①</w:t>
      </w:r>
      <w:r>
        <w:rPr>
          <w:rFonts w:ascii="Times New Roman" w:hAnsi="Times New Roman" w:eastAsia="仿宋_GB2312" w:cs="Times New Roman"/>
          <w:color w:val="FF0000"/>
          <w:sz w:val="32"/>
          <w:szCs w:val="32"/>
        </w:rPr>
        <w:t>2020年度选“是”，2021年度选“否”，则兑付开票日期只能选择2021自然年。</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63436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634365"/>
                    </a:xfrm>
                    <a:prstGeom prst="rect">
                      <a:avLst/>
                    </a:prstGeom>
                    <a:noFill/>
                    <a:ln>
                      <a:noFill/>
                    </a:ln>
                  </pic:spPr>
                </pic:pic>
              </a:graphicData>
            </a:graphic>
          </wp:inline>
        </w:drawing>
      </w:r>
    </w:p>
    <w:p>
      <w:pPr>
        <w:spacing w:line="560" w:lineRule="exact"/>
        <w:ind w:firstLine="640" w:firstLineChars="200"/>
        <w:rPr>
          <w:rFonts w:ascii="Times New Roman" w:hAnsi="Times New Roman" w:eastAsia="仿宋_GB2312" w:cs="Times New Roman"/>
          <w:color w:val="FF0000"/>
          <w:sz w:val="32"/>
          <w:szCs w:val="32"/>
        </w:rPr>
      </w:pPr>
      <w:r>
        <w:rPr>
          <w:rFonts w:hint="eastAsia" w:ascii="宋体" w:hAnsi="宋体" w:eastAsia="宋体" w:cs="宋体"/>
          <w:color w:val="FF0000"/>
          <w:sz w:val="32"/>
          <w:szCs w:val="32"/>
        </w:rPr>
        <w:t>②</w:t>
      </w:r>
      <w:r>
        <w:rPr>
          <w:rFonts w:ascii="Times New Roman" w:hAnsi="Times New Roman" w:eastAsia="仿宋_GB2312" w:cs="Times New Roman"/>
          <w:color w:val="FF0000"/>
          <w:sz w:val="32"/>
          <w:szCs w:val="32"/>
        </w:rPr>
        <w:t>2020年度选“否”，2021年度选“是”，则兑付开票日期只能选择2022自然年。</w:t>
      </w:r>
    </w:p>
    <w:p>
      <w:pPr>
        <w:jc w:val="center"/>
        <w:rPr>
          <w:rFonts w:ascii="Times New Roman" w:hAnsi="Times New Roman" w:eastAsia="仿宋_GB2312" w:cs="Times New Roman"/>
          <w:color w:val="FF0000"/>
          <w:sz w:val="32"/>
          <w:szCs w:val="32"/>
        </w:rPr>
      </w:pPr>
      <w:r>
        <w:rPr>
          <w:rFonts w:ascii="Times New Roman" w:hAnsi="Times New Roman" w:cs="Times New Roman"/>
        </w:rPr>
        <w:drawing>
          <wp:inline distT="0" distB="0" distL="0" distR="0">
            <wp:extent cx="5274310" cy="57785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577850"/>
                    </a:xfrm>
                    <a:prstGeom prst="rect">
                      <a:avLst/>
                    </a:prstGeom>
                    <a:noFill/>
                    <a:ln>
                      <a:noFill/>
                    </a:ln>
                  </pic:spPr>
                </pic:pic>
              </a:graphicData>
            </a:graphic>
          </wp:inline>
        </w:drawing>
      </w:r>
    </w:p>
    <w:p>
      <w:pPr>
        <w:spacing w:line="560" w:lineRule="exact"/>
        <w:ind w:firstLine="640" w:firstLineChars="200"/>
        <w:rPr>
          <w:rFonts w:ascii="Times New Roman" w:hAnsi="Times New Roman" w:eastAsia="仿宋_GB2312" w:cs="Times New Roman"/>
          <w:color w:val="FF0000"/>
          <w:sz w:val="32"/>
          <w:szCs w:val="32"/>
        </w:rPr>
      </w:pPr>
      <w:r>
        <w:rPr>
          <w:rFonts w:hint="eastAsia" w:ascii="宋体" w:hAnsi="宋体" w:eastAsia="宋体" w:cs="宋体"/>
          <w:color w:val="FF0000"/>
          <w:sz w:val="32"/>
          <w:szCs w:val="32"/>
        </w:rPr>
        <w:t>③</w:t>
      </w:r>
      <w:r>
        <w:rPr>
          <w:rFonts w:ascii="Times New Roman" w:hAnsi="Times New Roman" w:eastAsia="仿宋_GB2312" w:cs="Times New Roman"/>
          <w:color w:val="FF0000"/>
          <w:sz w:val="32"/>
          <w:szCs w:val="32"/>
        </w:rPr>
        <w:t>2020年度选“是”，2021年度选“是”，则兑付开票日期2021自然年、2022自然年均可选择。</w:t>
      </w:r>
    </w:p>
    <w:p>
      <w:pPr>
        <w:jc w:val="center"/>
        <w:rPr>
          <w:rFonts w:ascii="Times New Roman" w:hAnsi="Times New Roman" w:eastAsia="仿宋_GB2312" w:cs="Times New Roman"/>
          <w:color w:val="FF0000"/>
          <w:sz w:val="32"/>
          <w:szCs w:val="32"/>
        </w:rPr>
      </w:pPr>
      <w:r>
        <w:rPr>
          <w:rFonts w:ascii="Times New Roman" w:hAnsi="Times New Roman" w:cs="Times New Roman"/>
        </w:rPr>
        <w:drawing>
          <wp:inline distT="0" distB="0" distL="0" distR="0">
            <wp:extent cx="5274310" cy="6261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626110"/>
                    </a:xfrm>
                    <a:prstGeom prst="rect">
                      <a:avLst/>
                    </a:prstGeom>
                    <a:noFill/>
                    <a:ln>
                      <a:noFill/>
                    </a:ln>
                  </pic:spPr>
                </pic:pic>
              </a:graphicData>
            </a:graphic>
          </wp:inline>
        </w:drawing>
      </w:r>
    </w:p>
    <w:p>
      <w:pPr>
        <w:spacing w:line="560" w:lineRule="exact"/>
        <w:ind w:firstLine="640" w:firstLineChars="200"/>
        <w:rPr>
          <w:rFonts w:ascii="Times New Roman" w:hAnsi="Times New Roman" w:eastAsia="仿宋_GB2312" w:cs="Times New Roman"/>
          <w:color w:val="FF0000"/>
          <w:sz w:val="32"/>
          <w:szCs w:val="32"/>
        </w:rPr>
      </w:pPr>
      <w:r>
        <w:rPr>
          <w:rFonts w:hint="eastAsia" w:ascii="宋体" w:hAnsi="宋体" w:eastAsia="宋体" w:cs="宋体"/>
          <w:color w:val="FF0000"/>
          <w:sz w:val="32"/>
          <w:szCs w:val="32"/>
        </w:rPr>
        <w:t>④</w:t>
      </w:r>
      <w:r>
        <w:rPr>
          <w:rFonts w:ascii="Times New Roman" w:hAnsi="Times New Roman" w:eastAsia="仿宋_GB2312" w:cs="Times New Roman"/>
          <w:color w:val="FF0000"/>
          <w:sz w:val="32"/>
          <w:szCs w:val="32"/>
        </w:rPr>
        <w:t>2020年度选“否”，2021年度选“否”，则不符合创新券支持条件，不能申请创新券。</w:t>
      </w:r>
    </w:p>
    <w:p>
      <w:pPr>
        <w:jc w:val="center"/>
        <w:rPr>
          <w:rFonts w:ascii="Times New Roman" w:hAnsi="Times New Roman" w:eastAsia="仿宋_GB2312" w:cs="Times New Roman"/>
          <w:sz w:val="32"/>
          <w:szCs w:val="32"/>
        </w:rPr>
      </w:pPr>
    </w:p>
    <w:p>
      <w:pPr>
        <w:pStyle w:val="4"/>
        <w:spacing w:before="0" w:after="0" w:line="560" w:lineRule="exact"/>
        <w:ind w:firstLine="642" w:firstLineChars="200"/>
        <w:rPr>
          <w:rFonts w:ascii="Times New Roman" w:hAnsi="Times New Roman" w:eastAsia="仿宋_GB2312" w:cs="Times New Roman"/>
        </w:rPr>
      </w:pPr>
      <w:bookmarkStart w:id="8" w:name="_Toc109735293"/>
      <w:r>
        <w:rPr>
          <w:rFonts w:ascii="Times New Roman" w:hAnsi="Times New Roman" w:eastAsia="仿宋_GB2312" w:cs="Times New Roman"/>
        </w:rPr>
        <w:t>2.2资格申请信息上报</w:t>
      </w:r>
      <w:bookmarkEnd w:id="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资格申请信息全部填写完毕后，点击</w:t>
      </w:r>
      <w:r>
        <w:rPr>
          <w:rFonts w:ascii="Times New Roman" w:hAnsi="Times New Roman" w:eastAsia="仿宋_GB2312" w:cs="Times New Roman"/>
          <w:b/>
          <w:bCs/>
          <w:sz w:val="32"/>
          <w:szCs w:val="32"/>
        </w:rPr>
        <w:t>“上报”</w:t>
      </w:r>
      <w:r>
        <w:rPr>
          <w:rFonts w:ascii="Times New Roman" w:hAnsi="Times New Roman" w:eastAsia="仿宋_GB2312" w:cs="Times New Roman"/>
          <w:sz w:val="32"/>
          <w:szCs w:val="32"/>
        </w:rPr>
        <w:t>按钮，如信息填写有误，则弹出</w:t>
      </w:r>
      <w:r>
        <w:rPr>
          <w:rFonts w:ascii="Times New Roman" w:hAnsi="Times New Roman" w:eastAsia="仿宋_GB2312" w:cs="Times New Roman"/>
          <w:b/>
          <w:bCs/>
          <w:sz w:val="32"/>
          <w:szCs w:val="32"/>
        </w:rPr>
        <w:t>“验证信息”</w:t>
      </w:r>
      <w:r>
        <w:rPr>
          <w:rFonts w:ascii="Times New Roman" w:hAnsi="Times New Roman" w:eastAsia="仿宋_GB2312" w:cs="Times New Roman"/>
          <w:sz w:val="32"/>
          <w:szCs w:val="32"/>
        </w:rPr>
        <w:t>提示，请按提示进行修改。</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2889885" cy="4209415"/>
            <wp:effectExtent l="0" t="0" r="571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89885" cy="4209415"/>
                    </a:xfrm>
                    <a:prstGeom prst="rect">
                      <a:avLst/>
                    </a:prstGeom>
                    <a:noFill/>
                    <a:ln>
                      <a:noFill/>
                    </a:ln>
                  </pic:spPr>
                </pic:pic>
              </a:graphicData>
            </a:graphic>
          </wp:inline>
        </w:drawing>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信息填写无误后，点击</w:t>
      </w:r>
      <w:r>
        <w:rPr>
          <w:rFonts w:ascii="Times New Roman" w:hAnsi="Times New Roman" w:eastAsia="仿宋_GB2312" w:cs="Times New Roman"/>
          <w:b/>
          <w:bCs/>
          <w:sz w:val="32"/>
          <w:szCs w:val="32"/>
        </w:rPr>
        <w:t>“上报”</w:t>
      </w:r>
      <w:r>
        <w:rPr>
          <w:rFonts w:ascii="Times New Roman" w:hAnsi="Times New Roman" w:eastAsia="仿宋_GB2312" w:cs="Times New Roman"/>
          <w:sz w:val="32"/>
          <w:szCs w:val="32"/>
        </w:rPr>
        <w:t>，弹出审核流程，上报后提示操作成功，表示资格申请信息已上传，进入审核阶段。</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00393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5274310" cy="1003935"/>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color w:val="FF0000"/>
          <w:sz w:val="32"/>
          <w:szCs w:val="32"/>
        </w:rPr>
        <w:t>请申报企业随时关注流程阶段，如上报后的流程阶段变为</w:t>
      </w:r>
      <w:r>
        <w:rPr>
          <w:rFonts w:ascii="Times New Roman" w:hAnsi="Times New Roman" w:eastAsia="仿宋_GB2312" w:cs="Times New Roman"/>
          <w:b/>
          <w:bCs/>
          <w:color w:val="FF0000"/>
          <w:sz w:val="32"/>
          <w:szCs w:val="32"/>
        </w:rPr>
        <w:t>“资格申请:用户填报”，</w:t>
      </w:r>
      <w:r>
        <w:rPr>
          <w:rFonts w:ascii="Times New Roman" w:hAnsi="Times New Roman" w:eastAsia="仿宋_GB2312" w:cs="Times New Roman"/>
          <w:color w:val="FF0000"/>
          <w:sz w:val="32"/>
          <w:szCs w:val="32"/>
        </w:rPr>
        <w:t>则表示被退回，请依次点击“流转记录”——“填报”查看退回意见并修改，重新上报。</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367790"/>
            <wp:effectExtent l="0" t="0" r="254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8"/>
                    <a:stretch>
                      <a:fillRect/>
                    </a:stretch>
                  </pic:blipFill>
                  <pic:spPr>
                    <a:xfrm>
                      <a:off x="0" y="0"/>
                      <a:ext cx="5274310" cy="1367790"/>
                    </a:xfrm>
                    <a:prstGeom prst="rect">
                      <a:avLst/>
                    </a:prstGeom>
                  </pic:spPr>
                </pic:pic>
              </a:graphicData>
            </a:graphic>
          </wp:inline>
        </w:drawing>
      </w:r>
    </w:p>
    <w:p>
      <w:pPr>
        <w:pStyle w:val="3"/>
        <w:spacing w:before="0" w:after="0" w:line="560" w:lineRule="exact"/>
        <w:ind w:firstLine="642" w:firstLineChars="200"/>
        <w:rPr>
          <w:rFonts w:ascii="Times New Roman" w:hAnsi="Times New Roman" w:eastAsia="仿宋_GB2312" w:cs="Times New Roman"/>
        </w:rPr>
      </w:pPr>
      <w:bookmarkStart w:id="9" w:name="_Toc109735294"/>
      <w:r>
        <w:rPr>
          <w:rFonts w:ascii="Times New Roman" w:hAnsi="Times New Roman" w:eastAsia="仿宋_GB2312" w:cs="Times New Roman"/>
        </w:rPr>
        <w:t>3.创新券兑付</w:t>
      </w:r>
      <w:bookmarkEnd w:id="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申报企业资格申请审核通过后，请依次点击</w:t>
      </w:r>
      <w:r>
        <w:rPr>
          <w:rFonts w:ascii="Times New Roman" w:hAnsi="Times New Roman" w:eastAsia="仿宋_GB2312" w:cs="Times New Roman"/>
          <w:b/>
          <w:bCs/>
          <w:sz w:val="32"/>
          <w:szCs w:val="32"/>
        </w:rPr>
        <w:t>“创新券兑付”—— “使用创新券”</w:t>
      </w:r>
      <w:r>
        <w:rPr>
          <w:rFonts w:ascii="Times New Roman" w:hAnsi="Times New Roman" w:eastAsia="仿宋_GB2312" w:cs="Times New Roman"/>
          <w:sz w:val="32"/>
          <w:szCs w:val="32"/>
        </w:rPr>
        <w:t>进行在线办理。</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9240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5274310" cy="1924050"/>
                    </a:xfrm>
                    <a:prstGeom prst="rect">
                      <a:avLst/>
                    </a:prstGeom>
                  </pic:spPr>
                </pic:pic>
              </a:graphicData>
            </a:graphic>
          </wp:inline>
        </w:drawing>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78117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274310" cy="1781175"/>
                    </a:xfrm>
                    <a:prstGeom prst="rect">
                      <a:avLst/>
                    </a:prstGeom>
                  </pic:spPr>
                </pic:pic>
              </a:graphicData>
            </a:graphic>
          </wp:inline>
        </w:drawing>
      </w:r>
    </w:p>
    <w:p>
      <w:pPr>
        <w:pStyle w:val="4"/>
        <w:spacing w:before="0" w:after="0" w:line="560" w:lineRule="exact"/>
        <w:ind w:firstLine="642" w:firstLineChars="200"/>
        <w:rPr>
          <w:rFonts w:ascii="Times New Roman" w:hAnsi="Times New Roman" w:eastAsia="仿宋_GB2312" w:cs="Times New Roman"/>
        </w:rPr>
      </w:pPr>
      <w:bookmarkStart w:id="10" w:name="_Toc109735295"/>
      <w:r>
        <w:rPr>
          <w:rFonts w:ascii="Times New Roman" w:hAnsi="Times New Roman" w:eastAsia="仿宋_GB2312" w:cs="Times New Roman"/>
        </w:rPr>
        <w:t>3.1兑付申请信息填写</w:t>
      </w:r>
      <w:bookmarkEnd w:id="1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请按要求完成</w:t>
      </w:r>
      <w:r>
        <w:rPr>
          <w:rFonts w:ascii="Times New Roman" w:hAnsi="Times New Roman" w:eastAsia="仿宋_GB2312" w:cs="Times New Roman"/>
          <w:b/>
          <w:bCs/>
          <w:sz w:val="32"/>
          <w:szCs w:val="32"/>
        </w:rPr>
        <w:t>“基本情况”、“发票信息”</w:t>
      </w:r>
      <w:r>
        <w:rPr>
          <w:rFonts w:ascii="Times New Roman" w:hAnsi="Times New Roman" w:eastAsia="仿宋_GB2312" w:cs="Times New Roman"/>
          <w:sz w:val="32"/>
          <w:szCs w:val="32"/>
        </w:rPr>
        <w:t>和</w:t>
      </w:r>
      <w:r>
        <w:rPr>
          <w:rFonts w:ascii="Times New Roman" w:hAnsi="Times New Roman" w:eastAsia="仿宋_GB2312" w:cs="Times New Roman"/>
          <w:b/>
          <w:bCs/>
          <w:sz w:val="32"/>
          <w:szCs w:val="32"/>
        </w:rPr>
        <w:t>“附件”</w:t>
      </w:r>
      <w:r>
        <w:rPr>
          <w:rFonts w:ascii="Times New Roman" w:hAnsi="Times New Roman" w:eastAsia="仿宋_GB2312" w:cs="Times New Roman"/>
          <w:sz w:val="32"/>
          <w:szCs w:val="32"/>
        </w:rPr>
        <w:t>三部分的信息填写，页面中黄色文字是对应的相关说明和限制条件，请根据黄色文字内容来填写，否则会影响上报。星号为必填项！同时可点击</w:t>
      </w:r>
      <w:r>
        <w:rPr>
          <w:rFonts w:ascii="Times New Roman" w:hAnsi="Times New Roman" w:eastAsia="仿宋_GB2312" w:cs="Times New Roman"/>
          <w:b/>
          <w:bCs/>
          <w:sz w:val="32"/>
          <w:szCs w:val="32"/>
        </w:rPr>
        <w:t xml:space="preserve"> “快速导航”</w:t>
      </w:r>
      <w:r>
        <w:rPr>
          <w:rFonts w:ascii="Times New Roman" w:hAnsi="Times New Roman" w:eastAsia="仿宋_GB2312" w:cs="Times New Roman"/>
          <w:sz w:val="32"/>
          <w:szCs w:val="32"/>
        </w:rPr>
        <w:t>，快速到达指定位置，单个页面内容较长时，可点击</w:t>
      </w:r>
      <w:r>
        <w:rPr>
          <w:rFonts w:ascii="Times New Roman" w:hAnsi="Times New Roman" w:eastAsia="仿宋_GB2312" w:cs="Times New Roman"/>
          <w:b/>
          <w:bCs/>
          <w:sz w:val="32"/>
          <w:szCs w:val="32"/>
        </w:rPr>
        <w:t>“返回顶部”</w:t>
      </w:r>
      <w:r>
        <w:rPr>
          <w:rFonts w:ascii="Times New Roman" w:hAnsi="Times New Roman" w:eastAsia="仿宋_GB2312" w:cs="Times New Roman"/>
          <w:sz w:val="32"/>
          <w:szCs w:val="32"/>
        </w:rPr>
        <w:t>，快速回到该页面的顶部。</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color w:val="FF0000"/>
          <w:sz w:val="32"/>
          <w:szCs w:val="32"/>
        </w:rPr>
        <w:t>填写完一个页后建议及时点击</w:t>
      </w:r>
      <w:r>
        <w:rPr>
          <w:rFonts w:ascii="Times New Roman" w:hAnsi="Times New Roman" w:eastAsia="仿宋_GB2312" w:cs="Times New Roman"/>
          <w:b/>
          <w:bCs/>
          <w:color w:val="FF0000"/>
          <w:sz w:val="32"/>
          <w:szCs w:val="32"/>
        </w:rPr>
        <w:t>“保存”</w:t>
      </w:r>
      <w:r>
        <w:rPr>
          <w:rFonts w:ascii="Times New Roman" w:hAnsi="Times New Roman" w:eastAsia="仿宋_GB2312" w:cs="Times New Roman"/>
          <w:color w:val="FF0000"/>
          <w:sz w:val="32"/>
          <w:szCs w:val="32"/>
        </w:rPr>
        <w:t>按钮避免信息丢失导致重复填写</w:t>
      </w:r>
    </w:p>
    <w:p>
      <w:pPr>
        <w:jc w:val="center"/>
        <w:rPr>
          <w:rFonts w:ascii="Times New Roman" w:hAnsi="Times New Roman" w:eastAsia="仿宋_GB2312" w:cs="Times New Roman"/>
          <w:color w:val="FF0000"/>
          <w:sz w:val="32"/>
          <w:szCs w:val="32"/>
        </w:rPr>
      </w:pPr>
      <w:r>
        <w:rPr>
          <w:rFonts w:ascii="Times New Roman" w:hAnsi="Times New Roman" w:cs="Times New Roman"/>
        </w:rPr>
        <w:drawing>
          <wp:inline distT="0" distB="0" distL="0" distR="0">
            <wp:extent cx="5274310" cy="249555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a:stretch>
                      <a:fillRect/>
                    </a:stretch>
                  </pic:blipFill>
                  <pic:spPr>
                    <a:xfrm>
                      <a:off x="0" y="0"/>
                      <a:ext cx="5274310" cy="2495550"/>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color w:val="FF0000"/>
          <w:sz w:val="32"/>
          <w:szCs w:val="32"/>
        </w:rPr>
        <w:t>点击“服务机构选择”，创新券项目服务方为创新券服务机构库内服务机构，请在左侧输入框查询；创新券项目服务方为非创新券服务机构库内服务机构，请在右侧输入框填写服务机构名称并在“附件”处上传服务机构相关资质证明材料。</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781175"/>
            <wp:effectExtent l="0" t="0" r="254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2"/>
                    <a:stretch>
                      <a:fillRect/>
                    </a:stretch>
                  </pic:blipFill>
                  <pic:spPr>
                    <a:xfrm>
                      <a:off x="0" y="0"/>
                      <a:ext cx="5274310" cy="1781175"/>
                    </a:xfrm>
                    <a:prstGeom prst="rect">
                      <a:avLst/>
                    </a:prstGeom>
                  </pic:spPr>
                </pic:pic>
              </a:graphicData>
            </a:graphic>
          </wp:inline>
        </w:drawing>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73736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274310" cy="1737360"/>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在同一个申报周期内，申请企业获得创新券补贴金额累计最高不超过</w:t>
      </w:r>
      <w:r>
        <w:rPr>
          <w:rFonts w:ascii="Times New Roman" w:hAnsi="Times New Roman" w:eastAsia="仿宋_GB2312" w:cs="Times New Roman"/>
          <w:sz w:val="32"/>
          <w:szCs w:val="32"/>
        </w:rPr>
        <w:t>10万元，具体补贴金额按不高于使用创新券购买服务实际发生金额的50%比例核定，点击</w:t>
      </w:r>
      <w:r>
        <w:rPr>
          <w:rFonts w:ascii="Times New Roman" w:hAnsi="Times New Roman" w:eastAsia="仿宋_GB2312" w:cs="Times New Roman"/>
          <w:b/>
          <w:bCs/>
          <w:sz w:val="32"/>
          <w:szCs w:val="32"/>
        </w:rPr>
        <w:t>“发票情况”</w:t>
      </w:r>
      <w:r>
        <w:rPr>
          <w:rFonts w:ascii="Times New Roman" w:hAnsi="Times New Roman" w:eastAsia="仿宋_GB2312" w:cs="Times New Roman"/>
          <w:sz w:val="32"/>
          <w:szCs w:val="32"/>
        </w:rPr>
        <w:t>按钮可以查看额度情况，如有剩余，则可继续</w:t>
      </w:r>
      <w:r>
        <w:rPr>
          <w:rFonts w:ascii="Times New Roman" w:hAnsi="Times New Roman" w:eastAsia="仿宋_GB2312" w:cs="Times New Roman"/>
          <w:b/>
          <w:bCs/>
          <w:sz w:val="32"/>
          <w:szCs w:val="32"/>
        </w:rPr>
        <w:t>“使用创新券”</w:t>
      </w:r>
      <w:r>
        <w:rPr>
          <w:rFonts w:ascii="Times New Roman" w:hAnsi="Times New Roman" w:eastAsia="仿宋_GB2312" w:cs="Times New Roman"/>
          <w:sz w:val="32"/>
          <w:szCs w:val="32"/>
        </w:rPr>
        <w:t>提交兑付申请。</w:t>
      </w:r>
    </w:p>
    <w:p>
      <w:pPr>
        <w:jc w:val="center"/>
        <w:rPr>
          <w:rFonts w:ascii="Times New Roman" w:hAnsi="Times New Roman" w:eastAsia="仿宋_GB2312" w:cs="Times New Roman"/>
          <w:sz w:val="32"/>
          <w:szCs w:val="32"/>
        </w:rPr>
      </w:pPr>
      <w:r>
        <w:drawing>
          <wp:inline distT="0" distB="0" distL="0" distR="0">
            <wp:extent cx="5274310" cy="7131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74310" cy="713105"/>
                    </a:xfrm>
                    <a:prstGeom prst="rect">
                      <a:avLst/>
                    </a:prstGeom>
                  </pic:spPr>
                </pic:pic>
              </a:graphicData>
            </a:graphic>
          </wp:inline>
        </w:drawing>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235075"/>
            <wp:effectExtent l="0" t="0" r="254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5"/>
                    <a:stretch>
                      <a:fillRect/>
                    </a:stretch>
                  </pic:blipFill>
                  <pic:spPr>
                    <a:xfrm>
                      <a:off x="0" y="0"/>
                      <a:ext cx="5274310" cy="1235075"/>
                    </a:xfrm>
                    <a:prstGeom prst="rect">
                      <a:avLst/>
                    </a:prstGeom>
                  </pic:spPr>
                </pic:pic>
              </a:graphicData>
            </a:graphic>
          </wp:inline>
        </w:drawing>
      </w:r>
    </w:p>
    <w:p>
      <w:pPr>
        <w:pStyle w:val="4"/>
        <w:spacing w:before="0" w:after="0" w:line="560" w:lineRule="exact"/>
        <w:ind w:firstLine="642" w:firstLineChars="200"/>
        <w:rPr>
          <w:rFonts w:ascii="Times New Roman" w:hAnsi="Times New Roman" w:eastAsia="仿宋_GB2312" w:cs="Times New Roman"/>
        </w:rPr>
      </w:pPr>
      <w:bookmarkStart w:id="11" w:name="_Toc109735296"/>
      <w:r>
        <w:rPr>
          <w:rFonts w:ascii="Times New Roman" w:hAnsi="Times New Roman" w:eastAsia="仿宋_GB2312" w:cs="Times New Roman"/>
        </w:rPr>
        <w:t>3.2兑付申请信息上报</w:t>
      </w:r>
      <w:bookmarkEnd w:id="1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兑付申请信息全部填写完毕后，点击</w:t>
      </w:r>
      <w:r>
        <w:rPr>
          <w:rFonts w:ascii="Times New Roman" w:hAnsi="Times New Roman" w:eastAsia="仿宋_GB2312" w:cs="Times New Roman"/>
          <w:b/>
          <w:bCs/>
          <w:sz w:val="32"/>
          <w:szCs w:val="32"/>
        </w:rPr>
        <w:t>“上报”</w:t>
      </w:r>
      <w:r>
        <w:rPr>
          <w:rFonts w:ascii="Times New Roman" w:hAnsi="Times New Roman" w:eastAsia="仿宋_GB2312" w:cs="Times New Roman"/>
          <w:sz w:val="32"/>
          <w:szCs w:val="32"/>
        </w:rPr>
        <w:t>按钮，如信息填写有误，则弹出</w:t>
      </w:r>
      <w:r>
        <w:rPr>
          <w:rFonts w:ascii="Times New Roman" w:hAnsi="Times New Roman" w:eastAsia="仿宋_GB2312" w:cs="Times New Roman"/>
          <w:b/>
          <w:bCs/>
          <w:sz w:val="32"/>
          <w:szCs w:val="32"/>
        </w:rPr>
        <w:t>“验证信息”</w:t>
      </w:r>
      <w:r>
        <w:rPr>
          <w:rFonts w:ascii="Times New Roman" w:hAnsi="Times New Roman" w:eastAsia="仿宋_GB2312" w:cs="Times New Roman"/>
          <w:sz w:val="32"/>
          <w:szCs w:val="32"/>
        </w:rPr>
        <w:t>提示，请按提示进行修改。</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3286125" cy="38957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3286125" cy="3895725"/>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信息填写无误后，点击</w:t>
      </w:r>
      <w:r>
        <w:rPr>
          <w:rFonts w:ascii="Times New Roman" w:hAnsi="Times New Roman" w:eastAsia="仿宋_GB2312" w:cs="Times New Roman"/>
          <w:b/>
          <w:bCs/>
          <w:sz w:val="32"/>
          <w:szCs w:val="32"/>
        </w:rPr>
        <w:t>“上报”</w:t>
      </w:r>
      <w:r>
        <w:rPr>
          <w:rFonts w:ascii="Times New Roman" w:hAnsi="Times New Roman" w:eastAsia="仿宋_GB2312" w:cs="Times New Roman"/>
          <w:sz w:val="32"/>
          <w:szCs w:val="32"/>
        </w:rPr>
        <w:t>，弹出审核流程，上报后提示操作成功，表示兑付申请信息已上传，进入审核阶段。</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92710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a:stretch>
                      <a:fillRect/>
                    </a:stretch>
                  </pic:blipFill>
                  <pic:spPr>
                    <a:xfrm>
                      <a:off x="0" y="0"/>
                      <a:ext cx="5274310" cy="927100"/>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color w:val="FF0000"/>
          <w:sz w:val="32"/>
          <w:szCs w:val="32"/>
        </w:rPr>
        <w:t>请申报企业随时关注流程阶段，如上报后的流程阶段变为</w:t>
      </w:r>
      <w:r>
        <w:rPr>
          <w:rFonts w:ascii="Times New Roman" w:hAnsi="Times New Roman" w:eastAsia="仿宋_GB2312" w:cs="Times New Roman"/>
          <w:b/>
          <w:bCs/>
          <w:color w:val="FF0000"/>
          <w:sz w:val="32"/>
          <w:szCs w:val="32"/>
        </w:rPr>
        <w:t>“创新券兑付:用户填报”，</w:t>
      </w:r>
      <w:r>
        <w:rPr>
          <w:rFonts w:ascii="Times New Roman" w:hAnsi="Times New Roman" w:eastAsia="仿宋_GB2312" w:cs="Times New Roman"/>
          <w:color w:val="FF0000"/>
          <w:sz w:val="32"/>
          <w:szCs w:val="32"/>
        </w:rPr>
        <w:t>则表示被退回，请依次点击“流转记录”——“填报”查看退回意见并修改，重新上报。</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31635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stretch>
                      <a:fillRect/>
                    </a:stretch>
                  </pic:blipFill>
                  <pic:spPr>
                    <a:xfrm>
                      <a:off x="0" y="0"/>
                      <a:ext cx="5274310" cy="1316355"/>
                    </a:xfrm>
                    <a:prstGeom prst="rect">
                      <a:avLst/>
                    </a:prstGeom>
                  </pic:spPr>
                </pic:pic>
              </a:graphicData>
            </a:graphic>
          </wp:inline>
        </w:drawing>
      </w:r>
    </w:p>
    <w:p>
      <w:pPr>
        <w:pStyle w:val="2"/>
        <w:spacing w:before="0" w:after="0" w:line="560" w:lineRule="exact"/>
        <w:ind w:firstLine="642" w:firstLineChars="200"/>
        <w:rPr>
          <w:rFonts w:ascii="Times New Roman" w:hAnsi="Times New Roman" w:eastAsia="黑体" w:cs="Times New Roman"/>
          <w:b w:val="0"/>
          <w:bCs w:val="0"/>
          <w:sz w:val="32"/>
          <w:szCs w:val="32"/>
        </w:rPr>
      </w:pPr>
      <w:bookmarkStart w:id="12" w:name="_Toc109735297"/>
      <w:r>
        <w:rPr>
          <w:rFonts w:ascii="Times New Roman" w:hAnsi="Times New Roman" w:eastAsia="黑体" w:cs="Times New Roman"/>
          <w:sz w:val="32"/>
          <w:szCs w:val="32"/>
        </w:rPr>
        <w:t>四、创新券服务机构入库申请</w:t>
      </w:r>
      <w:bookmarkEnd w:id="12"/>
    </w:p>
    <w:p>
      <w:pPr>
        <w:pStyle w:val="3"/>
        <w:spacing w:before="0" w:after="0" w:line="560" w:lineRule="exact"/>
        <w:ind w:firstLine="642" w:firstLineChars="200"/>
        <w:rPr>
          <w:rFonts w:ascii="Times New Roman" w:hAnsi="Times New Roman" w:eastAsia="仿宋_GB2312" w:cs="Times New Roman"/>
        </w:rPr>
      </w:pPr>
      <w:bookmarkStart w:id="13" w:name="_Toc109735298"/>
      <w:r>
        <w:rPr>
          <w:rFonts w:ascii="Times New Roman" w:hAnsi="Times New Roman" w:eastAsia="仿宋_GB2312" w:cs="Times New Roman"/>
        </w:rPr>
        <w:t>1.服务机构</w:t>
      </w:r>
      <w:r>
        <w:rPr>
          <w:rFonts w:hint="eastAsia" w:ascii="Times New Roman" w:hAnsi="Times New Roman" w:eastAsia="仿宋_GB2312" w:cs="Times New Roman"/>
        </w:rPr>
        <w:t>联系</w:t>
      </w:r>
      <w:r>
        <w:rPr>
          <w:rFonts w:ascii="Times New Roman" w:hAnsi="Times New Roman" w:eastAsia="仿宋_GB2312" w:cs="Times New Roman"/>
        </w:rPr>
        <w:t>人登录</w:t>
      </w:r>
      <w:bookmarkEnd w:id="1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进行申请创新券服务机构入库时，请使用</w:t>
      </w:r>
      <w:r>
        <w:rPr>
          <w:rFonts w:ascii="Times New Roman" w:hAnsi="Times New Roman" w:eastAsia="仿宋_GB2312" w:cs="Times New Roman"/>
          <w:b/>
          <w:bCs/>
          <w:color w:val="FF0000"/>
          <w:sz w:val="32"/>
          <w:szCs w:val="32"/>
        </w:rPr>
        <w:t>服务机构</w:t>
      </w:r>
      <w:r>
        <w:rPr>
          <w:rFonts w:hint="eastAsia" w:ascii="Times New Roman" w:hAnsi="Times New Roman" w:eastAsia="仿宋_GB2312" w:cs="Times New Roman"/>
          <w:b/>
          <w:bCs/>
          <w:color w:val="FF0000"/>
          <w:sz w:val="32"/>
          <w:szCs w:val="32"/>
        </w:rPr>
        <w:t>联系</w:t>
      </w:r>
      <w:r>
        <w:rPr>
          <w:rFonts w:ascii="Times New Roman" w:hAnsi="Times New Roman" w:eastAsia="仿宋_GB2312" w:cs="Times New Roman"/>
          <w:b/>
          <w:bCs/>
          <w:color w:val="FF0000"/>
          <w:sz w:val="32"/>
          <w:szCs w:val="32"/>
        </w:rPr>
        <w:t>人</w:t>
      </w:r>
      <w:r>
        <w:rPr>
          <w:rFonts w:ascii="Times New Roman" w:hAnsi="Times New Roman" w:eastAsia="仿宋_GB2312" w:cs="Times New Roman"/>
          <w:sz w:val="32"/>
          <w:szCs w:val="32"/>
        </w:rPr>
        <w:t>的账号登录（</w:t>
      </w:r>
      <w:r>
        <w:rPr>
          <w:rFonts w:ascii="Times New Roman" w:hAnsi="Times New Roman" w:eastAsia="仿宋_GB2312" w:cs="Times New Roman"/>
          <w:b/>
          <w:bCs/>
          <w:color w:val="FF0000"/>
          <w:sz w:val="32"/>
          <w:szCs w:val="32"/>
        </w:rPr>
        <w:t>个人登录</w:t>
      </w:r>
      <w:r>
        <w:rPr>
          <w:rFonts w:ascii="Times New Roman" w:hAnsi="Times New Roman" w:eastAsia="仿宋_GB2312" w:cs="Times New Roman"/>
          <w:sz w:val="32"/>
          <w:szCs w:val="32"/>
        </w:rPr>
        <w:t>），在系统右上角完成登录，请点击</w:t>
      </w:r>
      <w:r>
        <w:rPr>
          <w:rFonts w:ascii="Times New Roman" w:hAnsi="Times New Roman" w:eastAsia="仿宋_GB2312" w:cs="Times New Roman"/>
          <w:b/>
          <w:bCs/>
          <w:sz w:val="32"/>
          <w:szCs w:val="32"/>
        </w:rPr>
        <w:t>“个人登录”</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5144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274310" cy="1514475"/>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请在个人登录下输入用户名和密码，完成验证，点击</w:t>
      </w:r>
      <w:r>
        <w:rPr>
          <w:rFonts w:ascii="Times New Roman" w:hAnsi="Times New Roman" w:eastAsia="仿宋_GB2312" w:cs="Times New Roman"/>
          <w:b/>
          <w:bCs/>
          <w:sz w:val="32"/>
          <w:szCs w:val="32"/>
        </w:rPr>
        <w:t>“登录”</w:t>
      </w:r>
      <w:r>
        <w:rPr>
          <w:rFonts w:ascii="Times New Roman" w:hAnsi="Times New Roman" w:eastAsia="仿宋_GB2312" w:cs="Times New Roman"/>
          <w:sz w:val="32"/>
          <w:szCs w:val="32"/>
        </w:rPr>
        <w:t>按钮，跳转到黑龙江省科技创新服务平台首页点击</w:t>
      </w:r>
      <w:r>
        <w:rPr>
          <w:rFonts w:ascii="Times New Roman" w:hAnsi="Times New Roman" w:eastAsia="仿宋_GB2312" w:cs="Times New Roman"/>
          <w:b/>
          <w:bCs/>
          <w:sz w:val="32"/>
          <w:szCs w:val="32"/>
        </w:rPr>
        <w:t>“科技创新券”</w:t>
      </w:r>
      <w:r>
        <w:rPr>
          <w:rFonts w:ascii="Times New Roman" w:hAnsi="Times New Roman" w:eastAsia="仿宋_GB2312" w:cs="Times New Roman"/>
          <w:sz w:val="32"/>
          <w:szCs w:val="32"/>
        </w:rPr>
        <w:t>。</w:t>
      </w:r>
    </w:p>
    <w:p>
      <w:pPr>
        <w:jc w:val="cente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18669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74310" cy="1866900"/>
                    </a:xfrm>
                    <a:prstGeom prst="rect">
                      <a:avLst/>
                    </a:prstGeom>
                  </pic:spPr>
                </pic:pic>
              </a:graphicData>
            </a:graphic>
          </wp:inline>
        </w:drawing>
      </w:r>
    </w:p>
    <w:p>
      <w:pPr>
        <w:jc w:val="cente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12573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74310" cy="1257300"/>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登录成功后，右上角会显示账号本人的</w:t>
      </w:r>
      <w:r>
        <w:rPr>
          <w:rFonts w:ascii="Times New Roman" w:hAnsi="Times New Roman" w:eastAsia="仿宋_GB2312" w:cs="Times New Roman"/>
          <w:b/>
          <w:bCs/>
          <w:sz w:val="32"/>
          <w:szCs w:val="32"/>
        </w:rPr>
        <w:t>姓名</w:t>
      </w:r>
    </w:p>
    <w:p>
      <w:pPr>
        <w:jc w:val="center"/>
        <w:rPr>
          <w:rFonts w:ascii="Times New Roman" w:hAnsi="Times New Roman" w:eastAsia="仿宋_GB2312" w:cs="Times New Roman"/>
          <w:b/>
          <w:bCs/>
          <w:sz w:val="32"/>
          <w:szCs w:val="32"/>
        </w:rPr>
      </w:pPr>
      <w:r>
        <w:rPr>
          <w:rFonts w:ascii="Times New Roman" w:hAnsi="Times New Roman" w:cs="Times New Roman"/>
        </w:rPr>
        <w:drawing>
          <wp:inline distT="0" distB="0" distL="0" distR="0">
            <wp:extent cx="5274310" cy="24003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5274310" cy="2400300"/>
                    </a:xfrm>
                    <a:prstGeom prst="rect">
                      <a:avLst/>
                    </a:prstGeom>
                  </pic:spPr>
                </pic:pic>
              </a:graphicData>
            </a:graphic>
          </wp:inline>
        </w:drawing>
      </w:r>
    </w:p>
    <w:p>
      <w:pPr>
        <w:pStyle w:val="3"/>
        <w:spacing w:before="0" w:after="0" w:line="560" w:lineRule="exact"/>
        <w:ind w:firstLine="642" w:firstLineChars="200"/>
        <w:rPr>
          <w:rFonts w:ascii="Times New Roman" w:hAnsi="Times New Roman" w:eastAsia="仿宋_GB2312" w:cs="Times New Roman"/>
        </w:rPr>
      </w:pPr>
      <w:bookmarkStart w:id="14" w:name="_Toc109735299"/>
      <w:r>
        <w:rPr>
          <w:rFonts w:ascii="Times New Roman" w:hAnsi="Times New Roman" w:eastAsia="仿宋_GB2312" w:cs="Times New Roman"/>
        </w:rPr>
        <w:t>2.在线申请</w:t>
      </w:r>
      <w:bookmarkEnd w:id="1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登录成功后，请点击</w:t>
      </w:r>
      <w:r>
        <w:rPr>
          <w:rFonts w:ascii="Times New Roman" w:hAnsi="Times New Roman" w:eastAsia="仿宋_GB2312" w:cs="Times New Roman"/>
          <w:b/>
          <w:bCs/>
          <w:sz w:val="32"/>
          <w:szCs w:val="32"/>
        </w:rPr>
        <w:t>“服务机构申请”</w:t>
      </w:r>
      <w:r>
        <w:rPr>
          <w:rFonts w:ascii="Times New Roman" w:hAnsi="Times New Roman" w:eastAsia="仿宋_GB2312" w:cs="Times New Roman"/>
          <w:sz w:val="32"/>
          <w:szCs w:val="32"/>
        </w:rPr>
        <w:t>进行在线办理</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3040" cy="17780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5277946" cy="1779607"/>
                    </a:xfrm>
                    <a:prstGeom prst="rect">
                      <a:avLst/>
                    </a:prstGeom>
                  </pic:spPr>
                </pic:pic>
              </a:graphicData>
            </a:graphic>
          </wp:inline>
        </w:drawing>
      </w:r>
    </w:p>
    <w:p>
      <w:pPr>
        <w:pStyle w:val="4"/>
        <w:spacing w:before="0" w:after="0" w:line="560" w:lineRule="exact"/>
        <w:ind w:firstLine="642" w:firstLineChars="200"/>
        <w:rPr>
          <w:rFonts w:ascii="Times New Roman" w:hAnsi="Times New Roman" w:eastAsia="仿宋_GB2312" w:cs="Times New Roman"/>
        </w:rPr>
      </w:pPr>
      <w:bookmarkStart w:id="15" w:name="_Toc109735300"/>
      <w:r>
        <w:rPr>
          <w:rFonts w:ascii="Times New Roman" w:hAnsi="Times New Roman" w:eastAsia="仿宋_GB2312" w:cs="Times New Roman"/>
        </w:rPr>
        <w:t>2.1服务机构信息填写</w:t>
      </w:r>
      <w:bookmarkEnd w:id="1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请按要求完成</w:t>
      </w:r>
      <w:r>
        <w:rPr>
          <w:rFonts w:ascii="Times New Roman" w:hAnsi="Times New Roman" w:eastAsia="仿宋_GB2312" w:cs="Times New Roman"/>
          <w:b/>
          <w:bCs/>
          <w:sz w:val="32"/>
          <w:szCs w:val="32"/>
        </w:rPr>
        <w:t>“基本情况”</w:t>
      </w:r>
      <w:r>
        <w:rPr>
          <w:rFonts w:ascii="Times New Roman" w:hAnsi="Times New Roman" w:eastAsia="仿宋_GB2312" w:cs="Times New Roman"/>
          <w:sz w:val="32"/>
          <w:szCs w:val="32"/>
        </w:rPr>
        <w:t>和</w:t>
      </w:r>
      <w:r>
        <w:rPr>
          <w:rFonts w:ascii="Times New Roman" w:hAnsi="Times New Roman" w:eastAsia="仿宋_GB2312" w:cs="Times New Roman"/>
          <w:b/>
          <w:bCs/>
          <w:sz w:val="32"/>
          <w:szCs w:val="32"/>
        </w:rPr>
        <w:t>“附件”</w:t>
      </w:r>
      <w:r>
        <w:rPr>
          <w:rFonts w:ascii="Times New Roman" w:hAnsi="Times New Roman" w:eastAsia="仿宋_GB2312" w:cs="Times New Roman"/>
          <w:sz w:val="32"/>
          <w:szCs w:val="32"/>
        </w:rPr>
        <w:t>两部分的信息填写，页面中黄色文字是对应的相关说明和限制条件，请根据黄色文字内容来填写，否则会影响上报。星号为必填项！同时可点击</w:t>
      </w:r>
      <w:r>
        <w:rPr>
          <w:rFonts w:ascii="Times New Roman" w:hAnsi="Times New Roman" w:eastAsia="仿宋_GB2312" w:cs="Times New Roman"/>
          <w:b/>
          <w:bCs/>
          <w:sz w:val="32"/>
          <w:szCs w:val="32"/>
        </w:rPr>
        <w:t xml:space="preserve"> “快速导航”</w:t>
      </w:r>
      <w:r>
        <w:rPr>
          <w:rFonts w:ascii="Times New Roman" w:hAnsi="Times New Roman" w:eastAsia="仿宋_GB2312" w:cs="Times New Roman"/>
          <w:sz w:val="32"/>
          <w:szCs w:val="32"/>
        </w:rPr>
        <w:t>，快速到达指定位置，单个页面内容较长时，可点击</w:t>
      </w:r>
      <w:r>
        <w:rPr>
          <w:rFonts w:ascii="Times New Roman" w:hAnsi="Times New Roman" w:eastAsia="仿宋_GB2312" w:cs="Times New Roman"/>
          <w:b/>
          <w:bCs/>
          <w:sz w:val="32"/>
          <w:szCs w:val="32"/>
        </w:rPr>
        <w:t>“返回顶部”</w:t>
      </w:r>
      <w:r>
        <w:rPr>
          <w:rFonts w:ascii="Times New Roman" w:hAnsi="Times New Roman" w:eastAsia="仿宋_GB2312" w:cs="Times New Roman"/>
          <w:sz w:val="32"/>
          <w:szCs w:val="32"/>
        </w:rPr>
        <w:t>，快速回到该页面的顶部。</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color w:val="FF0000"/>
          <w:sz w:val="32"/>
          <w:szCs w:val="32"/>
        </w:rPr>
        <w:t>填写完一个页后建议及时点击</w:t>
      </w:r>
      <w:r>
        <w:rPr>
          <w:rFonts w:ascii="Times New Roman" w:hAnsi="Times New Roman" w:eastAsia="仿宋_GB2312" w:cs="Times New Roman"/>
          <w:b/>
          <w:bCs/>
          <w:color w:val="FF0000"/>
          <w:sz w:val="32"/>
          <w:szCs w:val="32"/>
        </w:rPr>
        <w:t>“保存”</w:t>
      </w:r>
      <w:r>
        <w:rPr>
          <w:rFonts w:ascii="Times New Roman" w:hAnsi="Times New Roman" w:eastAsia="仿宋_GB2312" w:cs="Times New Roman"/>
          <w:color w:val="FF0000"/>
          <w:sz w:val="32"/>
          <w:szCs w:val="32"/>
        </w:rPr>
        <w:t>按钮避免信息丢失导致重复填写</w:t>
      </w:r>
    </w:p>
    <w:p>
      <w:pPr>
        <w:jc w:val="center"/>
        <w:rPr>
          <w:rFonts w:ascii="Times New Roman" w:hAnsi="Times New Roman" w:eastAsia="仿宋_GB2312" w:cs="Times New Roman"/>
          <w:sz w:val="32"/>
          <w:szCs w:val="32"/>
        </w:rPr>
      </w:pPr>
      <w:r>
        <w:drawing>
          <wp:inline distT="0" distB="0" distL="0" distR="0">
            <wp:extent cx="5274310" cy="308165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277971" cy="3084005"/>
                    </a:xfrm>
                    <a:prstGeom prst="rect">
                      <a:avLst/>
                    </a:prstGeom>
                  </pic:spPr>
                </pic:pic>
              </a:graphicData>
            </a:graphic>
          </wp:inline>
        </w:drawing>
      </w:r>
    </w:p>
    <w:p>
      <w:pPr>
        <w:pStyle w:val="4"/>
        <w:spacing w:before="0" w:after="0" w:line="560" w:lineRule="exact"/>
        <w:ind w:firstLine="642" w:firstLineChars="200"/>
        <w:rPr>
          <w:rFonts w:ascii="Times New Roman" w:hAnsi="Times New Roman" w:eastAsia="仿宋_GB2312" w:cs="Times New Roman"/>
        </w:rPr>
      </w:pPr>
      <w:bookmarkStart w:id="16" w:name="_Toc109735301"/>
      <w:r>
        <w:rPr>
          <w:rFonts w:ascii="Times New Roman" w:hAnsi="Times New Roman" w:eastAsia="仿宋_GB2312" w:cs="Times New Roman"/>
        </w:rPr>
        <w:t>2.2服务机构信息上报</w:t>
      </w:r>
      <w:bookmarkEnd w:id="1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服务机构信息全部填写完毕后，点击</w:t>
      </w:r>
      <w:r>
        <w:rPr>
          <w:rFonts w:ascii="Times New Roman" w:hAnsi="Times New Roman" w:eastAsia="仿宋_GB2312" w:cs="Times New Roman"/>
          <w:b/>
          <w:bCs/>
          <w:sz w:val="32"/>
          <w:szCs w:val="32"/>
        </w:rPr>
        <w:t>“上报”</w:t>
      </w:r>
      <w:r>
        <w:rPr>
          <w:rFonts w:ascii="Times New Roman" w:hAnsi="Times New Roman" w:eastAsia="仿宋_GB2312" w:cs="Times New Roman"/>
          <w:sz w:val="32"/>
          <w:szCs w:val="32"/>
        </w:rPr>
        <w:t>按钮，如信息填写有误，则弹出</w:t>
      </w:r>
      <w:r>
        <w:rPr>
          <w:rFonts w:ascii="Times New Roman" w:hAnsi="Times New Roman" w:eastAsia="仿宋_GB2312" w:cs="Times New Roman"/>
          <w:b/>
          <w:bCs/>
          <w:sz w:val="32"/>
          <w:szCs w:val="32"/>
        </w:rPr>
        <w:t>“验证信息”</w:t>
      </w:r>
      <w:r>
        <w:rPr>
          <w:rFonts w:ascii="Times New Roman" w:hAnsi="Times New Roman" w:eastAsia="仿宋_GB2312" w:cs="Times New Roman"/>
          <w:sz w:val="32"/>
          <w:szCs w:val="32"/>
        </w:rPr>
        <w:t>提示，请按提示进行修改。</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3486150" cy="36480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3486150" cy="3648075"/>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信息填写无误后，点击</w:t>
      </w:r>
      <w:r>
        <w:rPr>
          <w:rFonts w:ascii="Times New Roman" w:hAnsi="Times New Roman" w:eastAsia="仿宋_GB2312" w:cs="Times New Roman"/>
          <w:b/>
          <w:bCs/>
          <w:sz w:val="32"/>
          <w:szCs w:val="32"/>
        </w:rPr>
        <w:t>“上报”</w:t>
      </w:r>
      <w:r>
        <w:rPr>
          <w:rFonts w:ascii="Times New Roman" w:hAnsi="Times New Roman" w:eastAsia="仿宋_GB2312" w:cs="Times New Roman"/>
          <w:sz w:val="32"/>
          <w:szCs w:val="32"/>
        </w:rPr>
        <w:t>，弹出上传成功，表示服务机构信息已上传，进入到服务机构所在单位审核阶段。可点击“</w:t>
      </w:r>
      <w:r>
        <w:rPr>
          <w:rFonts w:ascii="Times New Roman" w:hAnsi="Times New Roman" w:eastAsia="仿宋_GB2312" w:cs="Times New Roman"/>
          <w:b/>
          <w:bCs/>
          <w:sz w:val="32"/>
          <w:szCs w:val="32"/>
        </w:rPr>
        <w:t>进入查看页面”</w:t>
      </w:r>
      <w:r>
        <w:rPr>
          <w:rFonts w:ascii="Times New Roman" w:hAnsi="Times New Roman" w:eastAsia="仿宋_GB2312" w:cs="Times New Roman"/>
          <w:sz w:val="32"/>
          <w:szCs w:val="32"/>
        </w:rPr>
        <w:t>按钮，查看当前状态和审核情况。</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6821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a:stretch>
                      <a:fillRect/>
                    </a:stretch>
                  </pic:blipFill>
                  <pic:spPr>
                    <a:xfrm>
                      <a:off x="0" y="0"/>
                      <a:ext cx="5274310" cy="1682115"/>
                    </a:xfrm>
                    <a:prstGeom prst="rect">
                      <a:avLst/>
                    </a:prstGeom>
                  </pic:spPr>
                </pic:pic>
              </a:graphicData>
            </a:graphic>
          </wp:inline>
        </w:drawing>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93103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274310" cy="1931035"/>
                    </a:xfrm>
                    <a:prstGeom prst="rect">
                      <a:avLst/>
                    </a:prstGeom>
                  </pic:spPr>
                </pic:pic>
              </a:graphicData>
            </a:graphic>
          </wp:inline>
        </w:drawing>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6940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tretch>
                      <a:fillRect/>
                    </a:stretch>
                  </pic:blipFill>
                  <pic:spPr>
                    <a:xfrm>
                      <a:off x="0" y="0"/>
                      <a:ext cx="5274310" cy="694055"/>
                    </a:xfrm>
                    <a:prstGeom prst="rect">
                      <a:avLst/>
                    </a:prstGeom>
                  </pic:spPr>
                </pic:pic>
              </a:graphicData>
            </a:graphic>
          </wp:inline>
        </w:drawing>
      </w:r>
    </w:p>
    <w:p>
      <w:pPr>
        <w:pStyle w:val="3"/>
        <w:spacing w:before="0" w:after="0" w:line="560" w:lineRule="exact"/>
        <w:ind w:firstLine="642" w:firstLineChars="200"/>
        <w:rPr>
          <w:rFonts w:ascii="Times New Roman" w:hAnsi="Times New Roman" w:eastAsia="仿宋_GB2312" w:cs="Times New Roman"/>
        </w:rPr>
      </w:pPr>
      <w:bookmarkStart w:id="17" w:name="_Toc109735302"/>
      <w:r>
        <w:rPr>
          <w:rFonts w:ascii="Times New Roman" w:hAnsi="Times New Roman" w:eastAsia="仿宋_GB2312" w:cs="Times New Roman"/>
        </w:rPr>
        <w:t>3.服务机构所在单位审核</w:t>
      </w:r>
      <w:bookmarkEnd w:id="1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服务机构信息上报后，请使用</w:t>
      </w:r>
      <w:r>
        <w:rPr>
          <w:rFonts w:ascii="Times New Roman" w:hAnsi="Times New Roman" w:eastAsia="仿宋_GB2312" w:cs="Times New Roman"/>
          <w:b/>
          <w:bCs/>
          <w:color w:val="FF0000"/>
          <w:sz w:val="32"/>
          <w:szCs w:val="32"/>
        </w:rPr>
        <w:t>服务机构所在单位</w:t>
      </w:r>
      <w:r>
        <w:rPr>
          <w:rFonts w:ascii="Times New Roman" w:hAnsi="Times New Roman" w:eastAsia="仿宋_GB2312" w:cs="Times New Roman"/>
          <w:sz w:val="32"/>
          <w:szCs w:val="32"/>
        </w:rPr>
        <w:t>的账号登录（</w:t>
      </w:r>
      <w:r>
        <w:rPr>
          <w:rFonts w:ascii="Times New Roman" w:hAnsi="Times New Roman" w:eastAsia="仿宋_GB2312" w:cs="Times New Roman"/>
          <w:b/>
          <w:bCs/>
          <w:color w:val="FF0000"/>
          <w:sz w:val="32"/>
          <w:szCs w:val="32"/>
        </w:rPr>
        <w:t>法人登录</w:t>
      </w:r>
      <w:r>
        <w:rPr>
          <w:rFonts w:ascii="Times New Roman" w:hAnsi="Times New Roman" w:eastAsia="仿宋_GB2312" w:cs="Times New Roman"/>
          <w:sz w:val="32"/>
          <w:szCs w:val="32"/>
        </w:rPr>
        <w:t>），在系统右上角完成登录，请点击</w:t>
      </w:r>
      <w:r>
        <w:rPr>
          <w:rFonts w:ascii="Times New Roman" w:hAnsi="Times New Roman" w:eastAsia="仿宋_GB2312" w:cs="Times New Roman"/>
          <w:b/>
          <w:bCs/>
          <w:sz w:val="32"/>
          <w:szCs w:val="32"/>
        </w:rPr>
        <w:t>“法人登录”</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75069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9"/>
                    <a:stretch>
                      <a:fillRect/>
                    </a:stretch>
                  </pic:blipFill>
                  <pic:spPr>
                    <a:xfrm>
                      <a:off x="0" y="0"/>
                      <a:ext cx="5274310" cy="1750695"/>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请在法人登录下输入用户名和密码，完成验证，点击</w:t>
      </w:r>
      <w:r>
        <w:rPr>
          <w:rFonts w:ascii="Times New Roman" w:hAnsi="Times New Roman" w:eastAsia="仿宋_GB2312" w:cs="Times New Roman"/>
          <w:b/>
          <w:bCs/>
          <w:sz w:val="32"/>
          <w:szCs w:val="32"/>
        </w:rPr>
        <w:t>“登录”</w:t>
      </w:r>
      <w:r>
        <w:rPr>
          <w:rFonts w:ascii="Times New Roman" w:hAnsi="Times New Roman" w:eastAsia="仿宋_GB2312" w:cs="Times New Roman"/>
          <w:sz w:val="32"/>
          <w:szCs w:val="32"/>
        </w:rPr>
        <w:t>按钮，跳转到黑龙江省科技创新服务平台首页点击</w:t>
      </w:r>
      <w:r>
        <w:rPr>
          <w:rFonts w:ascii="Times New Roman" w:hAnsi="Times New Roman" w:eastAsia="仿宋_GB2312" w:cs="Times New Roman"/>
          <w:b/>
          <w:bCs/>
          <w:sz w:val="32"/>
          <w:szCs w:val="32"/>
        </w:rPr>
        <w:t>“科技创新券”</w:t>
      </w:r>
      <w:r>
        <w:rPr>
          <w:rFonts w:ascii="Times New Roman" w:hAnsi="Times New Roman" w:eastAsia="仿宋_GB2312" w:cs="Times New Roman"/>
          <w:sz w:val="32"/>
          <w:szCs w:val="32"/>
        </w:rPr>
        <w:t>。</w:t>
      </w:r>
    </w:p>
    <w:p>
      <w:pP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33813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74310" cy="3381375"/>
                    </a:xfrm>
                    <a:prstGeom prst="rect">
                      <a:avLst/>
                    </a:prstGeom>
                  </pic:spPr>
                </pic:pic>
              </a:graphicData>
            </a:graphic>
          </wp:inline>
        </w:drawing>
      </w:r>
    </w:p>
    <w:p>
      <w:pP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17049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704975"/>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登录成功后，请按红框依次点击</w:t>
      </w:r>
      <w:r>
        <w:rPr>
          <w:rFonts w:ascii="Times New Roman" w:hAnsi="Times New Roman" w:eastAsia="仿宋_GB2312" w:cs="Times New Roman"/>
          <w:b/>
          <w:bCs/>
          <w:sz w:val="32"/>
          <w:szCs w:val="32"/>
        </w:rPr>
        <w:t>“账号姓名”</w:t>
      </w:r>
      <w:r>
        <w:rPr>
          <w:rFonts w:ascii="Times New Roman" w:hAnsi="Times New Roman" w:eastAsia="仿宋_GB2312" w:cs="Times New Roman"/>
          <w:sz w:val="32"/>
          <w:szCs w:val="32"/>
        </w:rPr>
        <w:t>——</w:t>
      </w:r>
      <w:r>
        <w:rPr>
          <w:rFonts w:ascii="Times New Roman" w:hAnsi="Times New Roman" w:eastAsia="仿宋_GB2312" w:cs="Times New Roman"/>
          <w:b/>
          <w:bCs/>
          <w:sz w:val="32"/>
          <w:szCs w:val="32"/>
        </w:rPr>
        <w:t>“注册：待审核”——“查看”——“审核”</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21145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5274310" cy="2114550"/>
                    </a:xfrm>
                    <a:prstGeom prst="rect">
                      <a:avLst/>
                    </a:prstGeom>
                  </pic:spPr>
                </pic:pic>
              </a:graphicData>
            </a:graphic>
          </wp:inline>
        </w:drawing>
      </w:r>
    </w:p>
    <w:p>
      <w:pPr>
        <w:jc w:val="cente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23431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1"/>
                    <a:stretch>
                      <a:fillRect/>
                    </a:stretch>
                  </pic:blipFill>
                  <pic:spPr>
                    <a:xfrm>
                      <a:off x="0" y="0"/>
                      <a:ext cx="5274310" cy="2343150"/>
                    </a:xfrm>
                    <a:prstGeom prst="rect">
                      <a:avLst/>
                    </a:prstGeom>
                  </pic:spPr>
                </pic:pic>
              </a:graphicData>
            </a:graphic>
          </wp:inline>
        </w:drawing>
      </w:r>
    </w:p>
    <w:p>
      <w:pPr>
        <w:jc w:val="cente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12503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a:stretch>
                      <a:fillRect/>
                    </a:stretch>
                  </pic:blipFill>
                  <pic:spPr>
                    <a:xfrm>
                      <a:off x="0" y="0"/>
                      <a:ext cx="5274310" cy="1250315"/>
                    </a:xfrm>
                    <a:prstGeom prst="rect">
                      <a:avLst/>
                    </a:prstGeom>
                  </pic:spPr>
                </pic:pic>
              </a:graphicData>
            </a:graphic>
          </wp:inline>
        </w:drawing>
      </w:r>
    </w:p>
    <w:p>
      <w:pPr>
        <w:jc w:val="center"/>
        <w:rPr>
          <w:rFonts w:ascii="Times New Roman" w:hAnsi="Times New Roman" w:eastAsia="黑体" w:cs="Times New Roman"/>
          <w:b/>
          <w:bCs/>
          <w:sz w:val="32"/>
          <w:szCs w:val="32"/>
        </w:rPr>
      </w:pPr>
      <w:r>
        <w:rPr>
          <w:rFonts w:ascii="Times New Roman" w:hAnsi="Times New Roman" w:cs="Times New Roman"/>
        </w:rPr>
        <w:drawing>
          <wp:inline distT="0" distB="0" distL="0" distR="0">
            <wp:extent cx="5274310" cy="23812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5274310" cy="2381250"/>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在审核过程中，请先点击</w:t>
      </w:r>
      <w:r>
        <w:rPr>
          <w:rFonts w:ascii="Times New Roman" w:hAnsi="Times New Roman" w:eastAsia="仿宋_GB2312" w:cs="Times New Roman"/>
          <w:b/>
          <w:bCs/>
          <w:sz w:val="32"/>
          <w:szCs w:val="32"/>
        </w:rPr>
        <w:t>“查看”</w:t>
      </w:r>
      <w:r>
        <w:rPr>
          <w:rFonts w:ascii="Times New Roman" w:hAnsi="Times New Roman" w:eastAsia="仿宋_GB2312" w:cs="Times New Roman"/>
          <w:sz w:val="32"/>
          <w:szCs w:val="32"/>
        </w:rPr>
        <w:t>按钮，查看填写的相关服务机构信息。再点击</w:t>
      </w:r>
      <w:r>
        <w:rPr>
          <w:rFonts w:ascii="Times New Roman" w:hAnsi="Times New Roman" w:eastAsia="仿宋_GB2312" w:cs="Times New Roman"/>
          <w:b/>
          <w:bCs/>
          <w:sz w:val="32"/>
          <w:szCs w:val="32"/>
        </w:rPr>
        <w:t>“审核”</w:t>
      </w:r>
      <w:r>
        <w:rPr>
          <w:rFonts w:ascii="Times New Roman" w:hAnsi="Times New Roman" w:eastAsia="仿宋_GB2312" w:cs="Times New Roman"/>
          <w:sz w:val="32"/>
          <w:szCs w:val="32"/>
        </w:rPr>
        <w:t>按钮，先选择结果</w:t>
      </w:r>
      <w:r>
        <w:rPr>
          <w:rFonts w:ascii="Times New Roman" w:hAnsi="Times New Roman" w:eastAsia="仿宋_GB2312" w:cs="Times New Roman"/>
          <w:b/>
          <w:bCs/>
          <w:sz w:val="32"/>
          <w:szCs w:val="32"/>
        </w:rPr>
        <w:t>“通过”</w:t>
      </w:r>
      <w:r>
        <w:rPr>
          <w:rFonts w:ascii="Times New Roman" w:hAnsi="Times New Roman" w:eastAsia="仿宋_GB2312" w:cs="Times New Roman"/>
          <w:sz w:val="32"/>
          <w:szCs w:val="32"/>
        </w:rPr>
        <w:t>或</w:t>
      </w:r>
      <w:r>
        <w:rPr>
          <w:rFonts w:ascii="Times New Roman" w:hAnsi="Times New Roman" w:eastAsia="仿宋_GB2312" w:cs="Times New Roman"/>
          <w:b/>
          <w:bCs/>
          <w:sz w:val="32"/>
          <w:szCs w:val="32"/>
        </w:rPr>
        <w:t>“退回”</w:t>
      </w:r>
      <w:r>
        <w:rPr>
          <w:rFonts w:ascii="Times New Roman" w:hAnsi="Times New Roman" w:eastAsia="仿宋_GB2312" w:cs="Times New Roman"/>
          <w:sz w:val="32"/>
          <w:szCs w:val="32"/>
        </w:rPr>
        <w:t>，并填写</w:t>
      </w:r>
      <w:r>
        <w:rPr>
          <w:rFonts w:ascii="Times New Roman" w:hAnsi="Times New Roman" w:eastAsia="仿宋_GB2312" w:cs="Times New Roman"/>
          <w:b/>
          <w:bCs/>
          <w:sz w:val="32"/>
          <w:szCs w:val="32"/>
        </w:rPr>
        <w:t>“意见”</w:t>
      </w:r>
      <w:r>
        <w:rPr>
          <w:rFonts w:ascii="Times New Roman" w:hAnsi="Times New Roman" w:eastAsia="仿宋_GB2312" w:cs="Times New Roman"/>
          <w:sz w:val="32"/>
          <w:szCs w:val="32"/>
        </w:rPr>
        <w:t>，然后点击</w:t>
      </w:r>
      <w:r>
        <w:rPr>
          <w:rFonts w:ascii="Times New Roman" w:hAnsi="Times New Roman" w:eastAsia="仿宋_GB2312" w:cs="Times New Roman"/>
          <w:b/>
          <w:bCs/>
          <w:sz w:val="32"/>
          <w:szCs w:val="32"/>
        </w:rPr>
        <w:t>“确认”</w:t>
      </w:r>
      <w:r>
        <w:rPr>
          <w:rFonts w:ascii="Times New Roman" w:hAnsi="Times New Roman" w:eastAsia="仿宋_GB2312" w:cs="Times New Roman"/>
          <w:sz w:val="32"/>
          <w:szCs w:val="32"/>
        </w:rPr>
        <w:t>按钮。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确认</w:t>
      </w:r>
      <w:r>
        <w:rPr>
          <w:rFonts w:ascii="Times New Roman" w:hAnsi="Times New Roman" w:eastAsia="仿宋_GB2312" w:cs="Times New Roman"/>
          <w:b/>
          <w:bCs/>
          <w:sz w:val="32"/>
          <w:szCs w:val="32"/>
        </w:rPr>
        <w:t>“通过”</w:t>
      </w:r>
      <w:r>
        <w:rPr>
          <w:rFonts w:ascii="Times New Roman" w:hAnsi="Times New Roman" w:eastAsia="仿宋_GB2312" w:cs="Times New Roman"/>
          <w:sz w:val="32"/>
          <w:szCs w:val="32"/>
        </w:rPr>
        <w:t>表示该服务机构进入到下一级审核阶段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确认</w:t>
      </w:r>
      <w:r>
        <w:rPr>
          <w:rFonts w:ascii="Times New Roman" w:hAnsi="Times New Roman" w:eastAsia="仿宋_GB2312" w:cs="Times New Roman"/>
          <w:b/>
          <w:bCs/>
          <w:sz w:val="32"/>
          <w:szCs w:val="32"/>
        </w:rPr>
        <w:t>“退回”</w:t>
      </w:r>
      <w:r>
        <w:rPr>
          <w:rFonts w:ascii="Times New Roman" w:hAnsi="Times New Roman" w:eastAsia="仿宋_GB2312" w:cs="Times New Roman"/>
          <w:sz w:val="32"/>
          <w:szCs w:val="32"/>
        </w:rPr>
        <w:t>表示该服务机构退回到该服务机构</w:t>
      </w:r>
      <w:r>
        <w:rPr>
          <w:rFonts w:hint="eastAsia" w:ascii="Times New Roman" w:hAnsi="Times New Roman" w:eastAsia="仿宋_GB2312" w:cs="Times New Roman"/>
          <w:sz w:val="32"/>
          <w:szCs w:val="32"/>
        </w:rPr>
        <w:t>联系</w:t>
      </w:r>
      <w:r>
        <w:rPr>
          <w:rFonts w:ascii="Times New Roman" w:hAnsi="Times New Roman" w:eastAsia="仿宋_GB2312" w:cs="Times New Roman"/>
          <w:sz w:val="32"/>
          <w:szCs w:val="32"/>
        </w:rPr>
        <w:t>人处修改。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点击</w:t>
      </w:r>
      <w:r>
        <w:rPr>
          <w:rFonts w:ascii="Times New Roman" w:hAnsi="Times New Roman" w:eastAsia="仿宋_GB2312" w:cs="Times New Roman"/>
          <w:b/>
          <w:bCs/>
          <w:sz w:val="32"/>
          <w:szCs w:val="32"/>
        </w:rPr>
        <w:t>“流转记录”</w:t>
      </w:r>
      <w:r>
        <w:rPr>
          <w:rFonts w:ascii="Times New Roman" w:hAnsi="Times New Roman" w:eastAsia="仿宋_GB2312" w:cs="Times New Roman"/>
          <w:sz w:val="32"/>
          <w:szCs w:val="32"/>
        </w:rPr>
        <w:t>按钮，可查看审核流程及退回意见。</w:t>
      </w:r>
    </w:p>
    <w:p>
      <w:pPr>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color w:val="FF0000"/>
          <w:sz w:val="32"/>
          <w:szCs w:val="32"/>
        </w:rPr>
        <w:t>注：每个审核阶段确认退回，均会退回到该服务机构</w:t>
      </w:r>
      <w:r>
        <w:rPr>
          <w:rFonts w:hint="eastAsia" w:ascii="Times New Roman" w:hAnsi="Times New Roman" w:eastAsia="仿宋_GB2312" w:cs="Times New Roman"/>
          <w:color w:val="FF0000"/>
          <w:sz w:val="32"/>
          <w:szCs w:val="32"/>
        </w:rPr>
        <w:t>联系</w:t>
      </w:r>
      <w:r>
        <w:rPr>
          <w:rFonts w:ascii="Times New Roman" w:hAnsi="Times New Roman" w:eastAsia="仿宋_GB2312" w:cs="Times New Roman"/>
          <w:color w:val="FF0000"/>
          <w:sz w:val="32"/>
          <w:szCs w:val="32"/>
        </w:rPr>
        <w:t>人处修改。请服务机构</w:t>
      </w:r>
      <w:r>
        <w:rPr>
          <w:rFonts w:hint="eastAsia" w:ascii="Times New Roman" w:hAnsi="Times New Roman" w:eastAsia="仿宋_GB2312" w:cs="Times New Roman"/>
          <w:color w:val="FF0000"/>
          <w:sz w:val="32"/>
          <w:szCs w:val="32"/>
        </w:rPr>
        <w:t>联系</w:t>
      </w:r>
      <w:r>
        <w:rPr>
          <w:rFonts w:ascii="Times New Roman" w:hAnsi="Times New Roman" w:eastAsia="仿宋_GB2312" w:cs="Times New Roman"/>
          <w:color w:val="FF0000"/>
          <w:sz w:val="32"/>
          <w:szCs w:val="32"/>
        </w:rPr>
        <w:t>人随时关注，留意流转记录的退回意见，及时修改并联系服务机构所在单位审核</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3335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a:stretch>
                      <a:fillRect/>
                    </a:stretch>
                  </pic:blipFill>
                  <pic:spPr>
                    <a:xfrm>
                      <a:off x="0" y="0"/>
                      <a:ext cx="5274310" cy="1333500"/>
                    </a:xfrm>
                    <a:prstGeom prst="rect">
                      <a:avLst/>
                    </a:prstGeom>
                  </pic:spPr>
                </pic:pic>
              </a:graphicData>
            </a:graphic>
          </wp:inline>
        </w:drawing>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16764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5"/>
                    <a:stretch>
                      <a:fillRect/>
                    </a:stretch>
                  </pic:blipFill>
                  <pic:spPr>
                    <a:xfrm>
                      <a:off x="0" y="0"/>
                      <a:ext cx="5274310" cy="1676400"/>
                    </a:xfrm>
                    <a:prstGeom prst="rect">
                      <a:avLst/>
                    </a:prstGeom>
                  </pic:spPr>
                </pic:pic>
              </a:graphicData>
            </a:graphic>
          </wp:inline>
        </w:drawing>
      </w:r>
    </w:p>
    <w:p>
      <w:pPr>
        <w:spacing w:line="560" w:lineRule="exact"/>
        <w:ind w:firstLine="642" w:firstLineChars="200"/>
        <w:outlineLvl w:val="1"/>
        <w:rPr>
          <w:rFonts w:ascii="Times New Roman" w:hAnsi="Times New Roman" w:eastAsia="仿宋_GB2312" w:cs="Times New Roman"/>
          <w:b/>
          <w:bCs/>
          <w:sz w:val="32"/>
          <w:szCs w:val="32"/>
        </w:rPr>
      </w:pPr>
      <w:bookmarkStart w:id="18" w:name="_Toc109735305"/>
      <w:r>
        <w:rPr>
          <w:rFonts w:hint="default" w:ascii="Times New Roman" w:hAnsi="Times New Roman" w:eastAsia="仿宋_GB2312" w:cs="Times New Roman"/>
          <w:b/>
          <w:bCs/>
          <w:sz w:val="32"/>
          <w:szCs w:val="32"/>
        </w:rPr>
        <w:t>4</w:t>
      </w:r>
      <w:bookmarkStart w:id="19" w:name="_GoBack"/>
      <w:bookmarkEnd w:id="19"/>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服务机构变更联系人</w:t>
      </w:r>
      <w:bookmarkEnd w:id="18"/>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如服务机构联系人发生人员变动，服务机构所在单位负责人可登录进行服务机构联系人变更</w:t>
      </w:r>
    </w:p>
    <w:p>
      <w:pPr>
        <w:rPr>
          <w:rFonts w:ascii="Times New Roman" w:hAnsi="Times New Roman" w:eastAsia="仿宋_GB2312" w:cs="Times New Roman"/>
          <w:sz w:val="32"/>
          <w:szCs w:val="32"/>
        </w:rPr>
      </w:pPr>
      <w:r>
        <w:drawing>
          <wp:inline distT="0" distB="0" distL="0" distR="0">
            <wp:extent cx="5274310" cy="216916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5274310" cy="2169160"/>
                    </a:xfrm>
                    <a:prstGeom prst="rect">
                      <a:avLst/>
                    </a:prstGeom>
                  </pic:spPr>
                </pic:pic>
              </a:graphicData>
            </a:graphic>
          </wp:inline>
        </w:drawing>
      </w:r>
    </w:p>
    <w:p>
      <w:pPr>
        <w:spacing w:line="56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变更后，服务机构联系人将自动更新为新选择的联系人信息。</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等线 Light">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1510469"/>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A18"/>
    <w:rsid w:val="00001252"/>
    <w:rsid w:val="00015691"/>
    <w:rsid w:val="00063F17"/>
    <w:rsid w:val="0006467C"/>
    <w:rsid w:val="000821D2"/>
    <w:rsid w:val="000879DE"/>
    <w:rsid w:val="000C739A"/>
    <w:rsid w:val="000D4C57"/>
    <w:rsid w:val="00100C69"/>
    <w:rsid w:val="001232B4"/>
    <w:rsid w:val="00133AA3"/>
    <w:rsid w:val="001507E6"/>
    <w:rsid w:val="001677C6"/>
    <w:rsid w:val="001C1CA5"/>
    <w:rsid w:val="001D74C6"/>
    <w:rsid w:val="001E089C"/>
    <w:rsid w:val="00225F8F"/>
    <w:rsid w:val="00254AE3"/>
    <w:rsid w:val="00261D47"/>
    <w:rsid w:val="00270411"/>
    <w:rsid w:val="002944C0"/>
    <w:rsid w:val="00297273"/>
    <w:rsid w:val="002B3163"/>
    <w:rsid w:val="002C471A"/>
    <w:rsid w:val="002D2A28"/>
    <w:rsid w:val="002E04C7"/>
    <w:rsid w:val="00304E9B"/>
    <w:rsid w:val="00311102"/>
    <w:rsid w:val="0031690B"/>
    <w:rsid w:val="00317CBD"/>
    <w:rsid w:val="003654A8"/>
    <w:rsid w:val="003A335E"/>
    <w:rsid w:val="003C5C4E"/>
    <w:rsid w:val="003D0F0B"/>
    <w:rsid w:val="003D5EAC"/>
    <w:rsid w:val="003E49E9"/>
    <w:rsid w:val="00422760"/>
    <w:rsid w:val="00464DB7"/>
    <w:rsid w:val="00480B3C"/>
    <w:rsid w:val="00482D4A"/>
    <w:rsid w:val="004942DF"/>
    <w:rsid w:val="004B3CF9"/>
    <w:rsid w:val="004C578E"/>
    <w:rsid w:val="004D6E34"/>
    <w:rsid w:val="004E3A8C"/>
    <w:rsid w:val="004F6CC8"/>
    <w:rsid w:val="005250A3"/>
    <w:rsid w:val="00585047"/>
    <w:rsid w:val="005928FE"/>
    <w:rsid w:val="005961F4"/>
    <w:rsid w:val="00605D00"/>
    <w:rsid w:val="0063644B"/>
    <w:rsid w:val="006520F1"/>
    <w:rsid w:val="00657622"/>
    <w:rsid w:val="00667CC4"/>
    <w:rsid w:val="00676156"/>
    <w:rsid w:val="0069679B"/>
    <w:rsid w:val="006A6CC3"/>
    <w:rsid w:val="006D1653"/>
    <w:rsid w:val="00700F7D"/>
    <w:rsid w:val="00712698"/>
    <w:rsid w:val="0074493B"/>
    <w:rsid w:val="00794B4C"/>
    <w:rsid w:val="007B397F"/>
    <w:rsid w:val="007B5AF9"/>
    <w:rsid w:val="007C4ED0"/>
    <w:rsid w:val="007C6A8A"/>
    <w:rsid w:val="00826C2E"/>
    <w:rsid w:val="00844B00"/>
    <w:rsid w:val="0084500D"/>
    <w:rsid w:val="008460A4"/>
    <w:rsid w:val="00855CC5"/>
    <w:rsid w:val="00864E0E"/>
    <w:rsid w:val="00865002"/>
    <w:rsid w:val="00870D57"/>
    <w:rsid w:val="00890D4D"/>
    <w:rsid w:val="00895DC7"/>
    <w:rsid w:val="008B4687"/>
    <w:rsid w:val="008B6A9B"/>
    <w:rsid w:val="008B7644"/>
    <w:rsid w:val="008C7810"/>
    <w:rsid w:val="008D750C"/>
    <w:rsid w:val="009024A5"/>
    <w:rsid w:val="0091338B"/>
    <w:rsid w:val="00914FB7"/>
    <w:rsid w:val="009431AD"/>
    <w:rsid w:val="00951DAB"/>
    <w:rsid w:val="00991518"/>
    <w:rsid w:val="009B0FA6"/>
    <w:rsid w:val="009D5272"/>
    <w:rsid w:val="009E171E"/>
    <w:rsid w:val="00A01DC0"/>
    <w:rsid w:val="00A07B75"/>
    <w:rsid w:val="00A21471"/>
    <w:rsid w:val="00A3079E"/>
    <w:rsid w:val="00A31E9C"/>
    <w:rsid w:val="00A33F2C"/>
    <w:rsid w:val="00A479E3"/>
    <w:rsid w:val="00A6066D"/>
    <w:rsid w:val="00A6448A"/>
    <w:rsid w:val="00A65B2D"/>
    <w:rsid w:val="00A65E38"/>
    <w:rsid w:val="00A70FE7"/>
    <w:rsid w:val="00A73E9E"/>
    <w:rsid w:val="00A746D9"/>
    <w:rsid w:val="00A8705A"/>
    <w:rsid w:val="00AB410B"/>
    <w:rsid w:val="00AC6C56"/>
    <w:rsid w:val="00AD035B"/>
    <w:rsid w:val="00AE37E7"/>
    <w:rsid w:val="00B02306"/>
    <w:rsid w:val="00B10090"/>
    <w:rsid w:val="00B1696E"/>
    <w:rsid w:val="00B25892"/>
    <w:rsid w:val="00B44BE5"/>
    <w:rsid w:val="00B52C99"/>
    <w:rsid w:val="00B558B1"/>
    <w:rsid w:val="00B611CE"/>
    <w:rsid w:val="00B75520"/>
    <w:rsid w:val="00B80C01"/>
    <w:rsid w:val="00B944DE"/>
    <w:rsid w:val="00BB4E36"/>
    <w:rsid w:val="00BD441F"/>
    <w:rsid w:val="00BD5323"/>
    <w:rsid w:val="00BF2693"/>
    <w:rsid w:val="00C07232"/>
    <w:rsid w:val="00C15073"/>
    <w:rsid w:val="00C24A46"/>
    <w:rsid w:val="00C45271"/>
    <w:rsid w:val="00C513BE"/>
    <w:rsid w:val="00C5385A"/>
    <w:rsid w:val="00C5552F"/>
    <w:rsid w:val="00C65496"/>
    <w:rsid w:val="00C707DC"/>
    <w:rsid w:val="00CB40EC"/>
    <w:rsid w:val="00CD1B26"/>
    <w:rsid w:val="00D03071"/>
    <w:rsid w:val="00D0473E"/>
    <w:rsid w:val="00D16240"/>
    <w:rsid w:val="00D45B92"/>
    <w:rsid w:val="00D51A80"/>
    <w:rsid w:val="00D96BD4"/>
    <w:rsid w:val="00E00EB2"/>
    <w:rsid w:val="00E33E58"/>
    <w:rsid w:val="00E84169"/>
    <w:rsid w:val="00EA32EB"/>
    <w:rsid w:val="00EF7207"/>
    <w:rsid w:val="00F03369"/>
    <w:rsid w:val="00F144F3"/>
    <w:rsid w:val="00F32BB0"/>
    <w:rsid w:val="00F36A18"/>
    <w:rsid w:val="00F55C28"/>
    <w:rsid w:val="00F70AA5"/>
    <w:rsid w:val="00F779C5"/>
    <w:rsid w:val="00FD301C"/>
    <w:rsid w:val="00FF1200"/>
    <w:rsid w:val="177982E7"/>
    <w:rsid w:val="577F7A7B"/>
    <w:rsid w:val="7D7A929B"/>
    <w:rsid w:val="7D9B3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Unresolved Mention"/>
    <w:basedOn w:val="11"/>
    <w:semiHidden/>
    <w:unhideWhenUsed/>
    <w:qFormat/>
    <w:uiPriority w:val="99"/>
    <w:rPr>
      <w:color w:val="605E5C"/>
      <w:shd w:val="clear" w:color="auto" w:fill="E1DFDD"/>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1"/>
    <w:link w:val="2"/>
    <w:qFormat/>
    <w:uiPriority w:val="9"/>
    <w:rPr>
      <w:b/>
      <w:bCs/>
      <w:kern w:val="44"/>
      <w:sz w:val="44"/>
      <w:szCs w:val="44"/>
    </w:rPr>
  </w:style>
  <w:style w:type="paragraph" w:customStyle="1" w:styleId="1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9">
    <w:name w:val="标题 2 字符"/>
    <w:basedOn w:val="11"/>
    <w:link w:val="3"/>
    <w:semiHidden/>
    <w:qFormat/>
    <w:uiPriority w:val="9"/>
    <w:rPr>
      <w:rFonts w:asciiTheme="majorHAnsi" w:hAnsiTheme="majorHAnsi" w:eastAsiaTheme="majorEastAsia" w:cstheme="majorBidi"/>
      <w:b/>
      <w:bCs/>
      <w:sz w:val="32"/>
      <w:szCs w:val="32"/>
    </w:rPr>
  </w:style>
  <w:style w:type="character" w:customStyle="1" w:styleId="20">
    <w:name w:val="标题 3 字符"/>
    <w:basedOn w:val="11"/>
    <w:link w:val="4"/>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736</Words>
  <Characters>4199</Characters>
  <Lines>34</Lines>
  <Paragraphs>9</Paragraphs>
  <TotalTime>1071</TotalTime>
  <ScaleCrop>false</ScaleCrop>
  <LinksUpToDate>false</LinksUpToDate>
  <CharactersWithSpaces>4926</CharactersWithSpaces>
  <Application>WPS Office_11.8.2.9339_F1E327BC-269C-435d-A152-05C5408002CA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2021-07-22T10:22:00Z</dcterms:created>
  <dc:creator>WSQ</dc:creator>
  <cp:lastModifiedBy>greatwall</cp:lastModifiedBy>
  <dcterms:modified xsi:type="dcterms:W3CDTF">2022-08-03T15:39:43Z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2052-11.8.2.9339</vt:lpwstr>
  </property>
</Properties>
</file>